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FD79E" w14:textId="4C57C7A1" w:rsidR="00702BDF" w:rsidRDefault="00FA36F3" w:rsidP="00FA36F3">
      <w:pPr>
        <w:jc w:val="center"/>
      </w:pPr>
      <w:r>
        <w:t>GIFTCARD RESEARCH</w:t>
      </w:r>
    </w:p>
    <w:p w14:paraId="320B3FB8" w14:textId="77777777" w:rsidR="00FA36F3" w:rsidRDefault="00FA36F3" w:rsidP="00FA36F3">
      <w:pPr>
        <w:jc w:val="center"/>
      </w:pPr>
    </w:p>
    <w:p w14:paraId="195C1390" w14:textId="77777777" w:rsidR="00FA36F3" w:rsidRPr="00FA36F3" w:rsidRDefault="00FA36F3" w:rsidP="00FA36F3">
      <w:pPr>
        <w:rPr>
          <w:b/>
          <w:bCs/>
        </w:rPr>
      </w:pPr>
      <w:r w:rsidRPr="00FA36F3">
        <w:rPr>
          <w:b/>
          <w:bCs/>
        </w:rPr>
        <w:t>Business Case for Implementing Gift Cards in a European E-commerce Business</w:t>
      </w:r>
    </w:p>
    <w:p w14:paraId="7C672FD5" w14:textId="77777777" w:rsidR="00FA36F3" w:rsidRPr="00FA36F3" w:rsidRDefault="00FA36F3" w:rsidP="00FA36F3">
      <w:pPr>
        <w:rPr>
          <w:b/>
          <w:bCs/>
        </w:rPr>
      </w:pPr>
      <w:r w:rsidRPr="00FA36F3">
        <w:rPr>
          <w:b/>
          <w:bCs/>
        </w:rPr>
        <w:t>Executive Summary</w:t>
      </w:r>
    </w:p>
    <w:p w14:paraId="1DA30B3F" w14:textId="77777777" w:rsidR="00FA36F3" w:rsidRPr="00FA36F3" w:rsidRDefault="00FA36F3" w:rsidP="00FA36F3">
      <w:r w:rsidRPr="00FA36F3">
        <w:t>As the European e-commerce landscape becomes increasingly competitive, businesses must differentiate themselves by meeting evolving customer expectations. Offering gift cards is a strategic move that can enhance customer acquisition, retention, and brand loyalty while driving revenue growth. This business case outlines the benefits of implementing a gift card program, supported by retail industry statistics and insights into customer expectations.</w:t>
      </w:r>
    </w:p>
    <w:p w14:paraId="12F335F3" w14:textId="77777777" w:rsidR="00FA36F3" w:rsidRPr="00FA36F3" w:rsidRDefault="00FA36F3" w:rsidP="00FA36F3">
      <w:pPr>
        <w:rPr>
          <w:b/>
          <w:bCs/>
        </w:rPr>
      </w:pPr>
      <w:r w:rsidRPr="00FA36F3">
        <w:rPr>
          <w:b/>
          <w:bCs/>
        </w:rPr>
        <w:t>1. Market Opportunity</w:t>
      </w:r>
    </w:p>
    <w:p w14:paraId="17695863" w14:textId="77777777" w:rsidR="00FA36F3" w:rsidRPr="00FA36F3" w:rsidRDefault="00FA36F3" w:rsidP="00FA36F3">
      <w:r w:rsidRPr="00FA36F3">
        <w:t>The European gift card market has experienced significant growth in recent years, driven by increased consumer preference for flexible gifting options. According to Allied Market Research, the European gift card market was valued at €128 billion in 2022 and is expected to reach €256 billion by 2031, growing at a CAGR of 7.5%. This growth highlights a substantial opportunity for e-commerce businesses to tap into a lucrative market segment.</w:t>
      </w:r>
    </w:p>
    <w:p w14:paraId="3F708EC7" w14:textId="77777777" w:rsidR="00FA36F3" w:rsidRPr="00FA36F3" w:rsidRDefault="00FA36F3" w:rsidP="00FA36F3">
      <w:pPr>
        <w:rPr>
          <w:b/>
          <w:bCs/>
        </w:rPr>
      </w:pPr>
      <w:r w:rsidRPr="00FA36F3">
        <w:rPr>
          <w:b/>
          <w:bCs/>
        </w:rPr>
        <w:t>2. Customer Expectations</w:t>
      </w:r>
    </w:p>
    <w:p w14:paraId="5C2246B4" w14:textId="77777777" w:rsidR="00FA36F3" w:rsidRPr="00FA36F3" w:rsidRDefault="00FA36F3" w:rsidP="00FA36F3">
      <w:r w:rsidRPr="00FA36F3">
        <w:t>Modern consumers increasingly expect e-commerce platforms to offer versatile and convenient shopping options. Gift cards align with these expectations by providing several key benefits:</w:t>
      </w:r>
    </w:p>
    <w:p w14:paraId="29FF3C23" w14:textId="77777777" w:rsidR="00FA36F3" w:rsidRPr="00FA36F3" w:rsidRDefault="00FA36F3" w:rsidP="00FA36F3">
      <w:pPr>
        <w:numPr>
          <w:ilvl w:val="0"/>
          <w:numId w:val="1"/>
        </w:numPr>
      </w:pPr>
      <w:r w:rsidRPr="00FA36F3">
        <w:rPr>
          <w:b/>
          <w:bCs/>
        </w:rPr>
        <w:t>Flexibility</w:t>
      </w:r>
      <w:r w:rsidRPr="00FA36F3">
        <w:t>: Gift cards allow recipients to choose products that best suit their needs, increasing satisfaction and reducing return rates.</w:t>
      </w:r>
    </w:p>
    <w:p w14:paraId="3FB2CEE6" w14:textId="77777777" w:rsidR="00FA36F3" w:rsidRPr="00FA36F3" w:rsidRDefault="00FA36F3" w:rsidP="00FA36F3">
      <w:pPr>
        <w:numPr>
          <w:ilvl w:val="0"/>
          <w:numId w:val="1"/>
        </w:numPr>
      </w:pPr>
      <w:r w:rsidRPr="00FA36F3">
        <w:rPr>
          <w:b/>
          <w:bCs/>
        </w:rPr>
        <w:t>Convenience</w:t>
      </w:r>
      <w:r w:rsidRPr="00FA36F3">
        <w:t>: Customers view gift cards as a hassle-free gifting option, especially during holidays and special occasions.</w:t>
      </w:r>
    </w:p>
    <w:p w14:paraId="49B832A2" w14:textId="77777777" w:rsidR="00FA36F3" w:rsidRPr="00FA36F3" w:rsidRDefault="00FA36F3" w:rsidP="00FA36F3">
      <w:pPr>
        <w:numPr>
          <w:ilvl w:val="0"/>
          <w:numId w:val="1"/>
        </w:numPr>
      </w:pPr>
      <w:r w:rsidRPr="00FA36F3">
        <w:rPr>
          <w:b/>
          <w:bCs/>
        </w:rPr>
        <w:t>Personalization</w:t>
      </w:r>
      <w:r w:rsidRPr="00FA36F3">
        <w:t>: Digital gift cards can be easily customized with personalized messages, making them a more thoughtful and appealing option.</w:t>
      </w:r>
    </w:p>
    <w:p w14:paraId="3A7B4BF7" w14:textId="77777777" w:rsidR="00FA36F3" w:rsidRPr="00FA36F3" w:rsidRDefault="00FA36F3" w:rsidP="00FA36F3">
      <w:r w:rsidRPr="00FA36F3">
        <w:t>A 2023 survey by Blackhawk Network found that 72% of European consumers purchased at least one gift card in the past year, and 60% of these consumers expressed a preference for digital gift cards over physical ones. This data underscores the growing demand for digital gifting solutions within the e-commerce space.</w:t>
      </w:r>
    </w:p>
    <w:p w14:paraId="271E17C7" w14:textId="77777777" w:rsidR="00FA36F3" w:rsidRPr="00FA36F3" w:rsidRDefault="00FA36F3" w:rsidP="00FA36F3">
      <w:pPr>
        <w:rPr>
          <w:b/>
          <w:bCs/>
        </w:rPr>
      </w:pPr>
      <w:r w:rsidRPr="00FA36F3">
        <w:rPr>
          <w:b/>
          <w:bCs/>
        </w:rPr>
        <w:t>3. Revenue Generation</w:t>
      </w:r>
    </w:p>
    <w:p w14:paraId="4882E6FD" w14:textId="77777777" w:rsidR="00FA36F3" w:rsidRPr="00FA36F3" w:rsidRDefault="00FA36F3" w:rsidP="00FA36F3">
      <w:r w:rsidRPr="00FA36F3">
        <w:t>Gift cards offer a direct revenue stream while also encouraging additional spending. Research from the National Retail Federation (NRF) indicates that 90% of gift card recipients spend more than the card's value, with an average overspend of 20-25%. This presents an opportunity for e-commerce businesses to increase average order value (AOV).</w:t>
      </w:r>
    </w:p>
    <w:p w14:paraId="60E44C81" w14:textId="77777777" w:rsidR="00FA36F3" w:rsidRPr="00FA36F3" w:rsidRDefault="00FA36F3" w:rsidP="00FA36F3">
      <w:r w:rsidRPr="00FA36F3">
        <w:t>Additionally, gift cards can help drive new customer acquisition. Recipients who may not have previously shopped with the business are introduced to the brand, potentially leading to long-term customer relationships.</w:t>
      </w:r>
    </w:p>
    <w:p w14:paraId="3157CD7A" w14:textId="77777777" w:rsidR="00FA36F3" w:rsidRPr="00FA36F3" w:rsidRDefault="00FA36F3" w:rsidP="00FA36F3">
      <w:pPr>
        <w:rPr>
          <w:b/>
          <w:bCs/>
        </w:rPr>
      </w:pPr>
      <w:r w:rsidRPr="00FA36F3">
        <w:rPr>
          <w:b/>
          <w:bCs/>
        </w:rPr>
        <w:t>4. Customer Retention and Loyalty</w:t>
      </w:r>
    </w:p>
    <w:p w14:paraId="10728848" w14:textId="77777777" w:rsidR="00FA36F3" w:rsidRPr="00FA36F3" w:rsidRDefault="00FA36F3" w:rsidP="00FA36F3">
      <w:r w:rsidRPr="00FA36F3">
        <w:lastRenderedPageBreak/>
        <w:t>Implementing a gift card program can significantly enhance customer retention and loyalty. When customers purchase gift cards for others, they act as brand advocates, promoting the business to new potential customers. Moreover, a study by First Data found that 73% of consumers who received a gift card from a brand were more likely to return to that brand in the future.</w:t>
      </w:r>
    </w:p>
    <w:p w14:paraId="14E2E629" w14:textId="77777777" w:rsidR="00FA36F3" w:rsidRPr="00FA36F3" w:rsidRDefault="00FA36F3" w:rsidP="00FA36F3">
      <w:r w:rsidRPr="00FA36F3">
        <w:t>Offering incentives such as loyalty points or discounts for purchasing gift cards can further encourage repeat business and deepen customer engagement.</w:t>
      </w:r>
    </w:p>
    <w:p w14:paraId="5FA4689E" w14:textId="77777777" w:rsidR="00FA36F3" w:rsidRPr="00FA36F3" w:rsidRDefault="00FA36F3" w:rsidP="00FA36F3">
      <w:pPr>
        <w:rPr>
          <w:b/>
          <w:bCs/>
        </w:rPr>
      </w:pPr>
      <w:r w:rsidRPr="00FA36F3">
        <w:rPr>
          <w:b/>
          <w:bCs/>
        </w:rPr>
        <w:t>5. Competitive Advantage</w:t>
      </w:r>
    </w:p>
    <w:p w14:paraId="414E584E" w14:textId="77777777" w:rsidR="00FA36F3" w:rsidRPr="00FA36F3" w:rsidRDefault="00FA36F3" w:rsidP="00FA36F3">
      <w:r w:rsidRPr="00FA36F3">
        <w:t>Many leading e-commerce platforms in Europe, such as Amazon, Zalando, and ASOS, have already implemented successful gift card programs. To remain competitive, it is crucial for your business to offer similar options. Without a gift card program, the business risks losing customers to competitors who provide this convenient and desirable feature.</w:t>
      </w:r>
    </w:p>
    <w:p w14:paraId="759E792E" w14:textId="77777777" w:rsidR="00FA36F3" w:rsidRPr="00FA36F3" w:rsidRDefault="00FA36F3" w:rsidP="00FA36F3">
      <w:pPr>
        <w:rPr>
          <w:b/>
          <w:bCs/>
        </w:rPr>
      </w:pPr>
      <w:r w:rsidRPr="00FA36F3">
        <w:rPr>
          <w:b/>
          <w:bCs/>
        </w:rPr>
        <w:t>6. Implementation Considerations</w:t>
      </w:r>
    </w:p>
    <w:p w14:paraId="5B9BD98A" w14:textId="77777777" w:rsidR="00FA36F3" w:rsidRPr="00FA36F3" w:rsidRDefault="00FA36F3" w:rsidP="00FA36F3">
      <w:r w:rsidRPr="00FA36F3">
        <w:t>Implementing a gift card program involves several key steps:</w:t>
      </w:r>
    </w:p>
    <w:p w14:paraId="04F5587B" w14:textId="77777777" w:rsidR="00FA36F3" w:rsidRPr="00FA36F3" w:rsidRDefault="00FA36F3" w:rsidP="00FA36F3">
      <w:pPr>
        <w:numPr>
          <w:ilvl w:val="0"/>
          <w:numId w:val="2"/>
        </w:numPr>
      </w:pPr>
      <w:r w:rsidRPr="00FA36F3">
        <w:rPr>
          <w:b/>
          <w:bCs/>
        </w:rPr>
        <w:t>Platform Integration</w:t>
      </w:r>
      <w:r w:rsidRPr="00FA36F3">
        <w:t>: Ensure that the e-commerce platform can seamlessly integrate gift card purchasing, redemption, and tracking.</w:t>
      </w:r>
    </w:p>
    <w:p w14:paraId="535015E3" w14:textId="77777777" w:rsidR="00FA36F3" w:rsidRPr="00FA36F3" w:rsidRDefault="00FA36F3" w:rsidP="00FA36F3">
      <w:pPr>
        <w:numPr>
          <w:ilvl w:val="0"/>
          <w:numId w:val="2"/>
        </w:numPr>
      </w:pPr>
      <w:r w:rsidRPr="00FA36F3">
        <w:rPr>
          <w:b/>
          <w:bCs/>
        </w:rPr>
        <w:t>Security Measures</w:t>
      </w:r>
      <w:r w:rsidRPr="00FA36F3">
        <w:t>: Implement security features to prevent fraud and ensure safe transactions.</w:t>
      </w:r>
    </w:p>
    <w:p w14:paraId="42648FF0" w14:textId="77777777" w:rsidR="00FA36F3" w:rsidRPr="00FA36F3" w:rsidRDefault="00FA36F3" w:rsidP="00FA36F3">
      <w:pPr>
        <w:numPr>
          <w:ilvl w:val="0"/>
          <w:numId w:val="2"/>
        </w:numPr>
      </w:pPr>
      <w:r w:rsidRPr="00FA36F3">
        <w:rPr>
          <w:b/>
          <w:bCs/>
        </w:rPr>
        <w:t>Marketing and Promotion</w:t>
      </w:r>
      <w:r w:rsidRPr="00FA36F3">
        <w:t>: Develop a marketing strategy to promote gift cards during key shopping seasons, such as holidays, birthdays, and special sales events.</w:t>
      </w:r>
    </w:p>
    <w:p w14:paraId="26F2C84D" w14:textId="77777777" w:rsidR="00FA36F3" w:rsidRPr="00FA36F3" w:rsidRDefault="00FA36F3" w:rsidP="00FA36F3">
      <w:pPr>
        <w:numPr>
          <w:ilvl w:val="0"/>
          <w:numId w:val="2"/>
        </w:numPr>
      </w:pPr>
      <w:r w:rsidRPr="00FA36F3">
        <w:rPr>
          <w:b/>
          <w:bCs/>
        </w:rPr>
        <w:t>Customer Support</w:t>
      </w:r>
      <w:r w:rsidRPr="00FA36F3">
        <w:t>: Provide robust customer support to assist with gift card inquiries and issues.</w:t>
      </w:r>
    </w:p>
    <w:p w14:paraId="4AFAEAD8" w14:textId="77777777" w:rsidR="00FA36F3" w:rsidRPr="00FA36F3" w:rsidRDefault="00FA36F3" w:rsidP="00FA36F3">
      <w:pPr>
        <w:rPr>
          <w:b/>
          <w:bCs/>
        </w:rPr>
      </w:pPr>
      <w:r w:rsidRPr="00FA36F3">
        <w:rPr>
          <w:b/>
          <w:bCs/>
        </w:rPr>
        <w:t>7. Financial Impact</w:t>
      </w:r>
    </w:p>
    <w:p w14:paraId="17103524" w14:textId="77777777" w:rsidR="00FA36F3" w:rsidRPr="00FA36F3" w:rsidRDefault="00FA36F3" w:rsidP="00FA36F3">
      <w:r w:rsidRPr="00FA36F3">
        <w:t>The initial investment for implementing a gift card program includes platform integration, marketing, and administrative costs. However, the potential for increased revenue, customer acquisition, and retention far outweighs these costs. The return on investment (ROI) can be realized through the following:</w:t>
      </w:r>
    </w:p>
    <w:p w14:paraId="63D3634B" w14:textId="77777777" w:rsidR="00FA36F3" w:rsidRPr="00FA36F3" w:rsidRDefault="00FA36F3" w:rsidP="00FA36F3">
      <w:pPr>
        <w:numPr>
          <w:ilvl w:val="0"/>
          <w:numId w:val="3"/>
        </w:numPr>
      </w:pPr>
      <w:r w:rsidRPr="00FA36F3">
        <w:t>Increased sales from gift card redemption.</w:t>
      </w:r>
    </w:p>
    <w:p w14:paraId="3F951D72" w14:textId="77777777" w:rsidR="00FA36F3" w:rsidRPr="00FA36F3" w:rsidRDefault="00FA36F3" w:rsidP="00FA36F3">
      <w:pPr>
        <w:numPr>
          <w:ilvl w:val="0"/>
          <w:numId w:val="3"/>
        </w:numPr>
      </w:pPr>
      <w:r w:rsidRPr="00FA36F3">
        <w:t>Higher average order values.</w:t>
      </w:r>
    </w:p>
    <w:p w14:paraId="56977927" w14:textId="77777777" w:rsidR="00FA36F3" w:rsidRPr="00FA36F3" w:rsidRDefault="00FA36F3" w:rsidP="00FA36F3">
      <w:pPr>
        <w:numPr>
          <w:ilvl w:val="0"/>
          <w:numId w:val="3"/>
        </w:numPr>
      </w:pPr>
      <w:r w:rsidRPr="00FA36F3">
        <w:t>Acquisition of new customers who become repeat buyers.</w:t>
      </w:r>
    </w:p>
    <w:p w14:paraId="0C0FA5BD" w14:textId="77777777" w:rsidR="00FA36F3" w:rsidRPr="00FA36F3" w:rsidRDefault="00FA36F3" w:rsidP="00FA36F3">
      <w:pPr>
        <w:numPr>
          <w:ilvl w:val="0"/>
          <w:numId w:val="3"/>
        </w:numPr>
      </w:pPr>
      <w:r w:rsidRPr="00FA36F3">
        <w:t>Reduced return rates due to customer choice flexibility.</w:t>
      </w:r>
    </w:p>
    <w:p w14:paraId="4F55EB99" w14:textId="77777777" w:rsidR="00FA36F3" w:rsidRPr="00FA36F3" w:rsidRDefault="00FA36F3" w:rsidP="00FA36F3">
      <w:pPr>
        <w:rPr>
          <w:b/>
          <w:bCs/>
        </w:rPr>
      </w:pPr>
      <w:r w:rsidRPr="00FA36F3">
        <w:rPr>
          <w:b/>
          <w:bCs/>
        </w:rPr>
        <w:t>8. Risk Assessment</w:t>
      </w:r>
    </w:p>
    <w:p w14:paraId="2E3C1F4E" w14:textId="77777777" w:rsidR="00FA36F3" w:rsidRPr="00FA36F3" w:rsidRDefault="00FA36F3" w:rsidP="00FA36F3">
      <w:r w:rsidRPr="00FA36F3">
        <w:t>While the implementation of a gift card program presents numerous benefits, potential risks include:</w:t>
      </w:r>
    </w:p>
    <w:p w14:paraId="5389BB31" w14:textId="77777777" w:rsidR="00FA36F3" w:rsidRPr="00FA36F3" w:rsidRDefault="00FA36F3" w:rsidP="00FA36F3">
      <w:pPr>
        <w:numPr>
          <w:ilvl w:val="0"/>
          <w:numId w:val="4"/>
        </w:numPr>
      </w:pPr>
      <w:r w:rsidRPr="00FA36F3">
        <w:rPr>
          <w:b/>
          <w:bCs/>
        </w:rPr>
        <w:t>Fraud</w:t>
      </w:r>
      <w:r w:rsidRPr="00FA36F3">
        <w:t>: Implementing robust fraud prevention measures is essential.</w:t>
      </w:r>
    </w:p>
    <w:p w14:paraId="65DF280E" w14:textId="77777777" w:rsidR="00FA36F3" w:rsidRPr="00FA36F3" w:rsidRDefault="00FA36F3" w:rsidP="00FA36F3">
      <w:pPr>
        <w:numPr>
          <w:ilvl w:val="0"/>
          <w:numId w:val="4"/>
        </w:numPr>
      </w:pPr>
      <w:r w:rsidRPr="00FA36F3">
        <w:rPr>
          <w:b/>
          <w:bCs/>
        </w:rPr>
        <w:t>Technical Challenges</w:t>
      </w:r>
      <w:r w:rsidRPr="00FA36F3">
        <w:t>: Ensuring seamless integration with the existing e-commerce platform is crucial to avoid customer frustration.</w:t>
      </w:r>
    </w:p>
    <w:p w14:paraId="3D109872" w14:textId="77777777" w:rsidR="00FA36F3" w:rsidRPr="00FA36F3" w:rsidRDefault="00FA36F3" w:rsidP="00FA36F3">
      <w:pPr>
        <w:numPr>
          <w:ilvl w:val="0"/>
          <w:numId w:val="4"/>
        </w:numPr>
      </w:pPr>
      <w:r w:rsidRPr="00FA36F3">
        <w:rPr>
          <w:b/>
          <w:bCs/>
        </w:rPr>
        <w:t>Market Saturation</w:t>
      </w:r>
      <w:r w:rsidRPr="00FA36F3">
        <w:t>: The gift card market is competitive; thus, differentiation through unique features or incentives is vital.</w:t>
      </w:r>
    </w:p>
    <w:p w14:paraId="40B534D1" w14:textId="77777777" w:rsidR="00FA36F3" w:rsidRPr="00FA36F3" w:rsidRDefault="00FA36F3" w:rsidP="00FA36F3">
      <w:pPr>
        <w:rPr>
          <w:b/>
          <w:bCs/>
        </w:rPr>
      </w:pPr>
      <w:r w:rsidRPr="00FA36F3">
        <w:rPr>
          <w:b/>
          <w:bCs/>
        </w:rPr>
        <w:lastRenderedPageBreak/>
        <w:t>Conclusion</w:t>
      </w:r>
    </w:p>
    <w:p w14:paraId="02B802E2" w14:textId="77777777" w:rsidR="00FA36F3" w:rsidRPr="00FA36F3" w:rsidRDefault="00FA36F3" w:rsidP="00FA36F3">
      <w:r w:rsidRPr="00FA36F3">
        <w:t>The implementation of a gift card program offers a strategic advantage in the European e-commerce market. By meeting customer expectations, enhancing revenue streams, and fostering customer loyalty, gift cards can play a pivotal role in the business's growth strategy. Given the strong market demand and the positive financial impact, it is recommended that the company moves forward with developing and launching a gift card program.</w:t>
      </w:r>
    </w:p>
    <w:p w14:paraId="68533A1E" w14:textId="77777777" w:rsidR="00FA36F3" w:rsidRPr="00FA36F3" w:rsidRDefault="00FA36F3" w:rsidP="00FA36F3">
      <w:r w:rsidRPr="00FA36F3">
        <w:pict w14:anchorId="6B5AE6FB">
          <v:rect id="_x0000_i1031" style="width:0;height:1.5pt" o:hralign="center" o:hrstd="t" o:hr="t" fillcolor="#a0a0a0" stroked="f"/>
        </w:pict>
      </w:r>
    </w:p>
    <w:p w14:paraId="5BE97C92" w14:textId="77777777" w:rsidR="00FA36F3" w:rsidRPr="00FA36F3" w:rsidRDefault="00FA36F3" w:rsidP="00FA36F3">
      <w:r w:rsidRPr="00FA36F3">
        <w:t>This business case highlights the potential of a gift card program to meet customer expectations and drive growth within your European e-commerce business. Would you like to delve deeper into any specific aspects, such as implementation strategies or financial projections?</w:t>
      </w:r>
    </w:p>
    <w:p w14:paraId="275CDE8F" w14:textId="77777777" w:rsidR="00FA36F3" w:rsidRPr="00FA36F3" w:rsidRDefault="00FA36F3" w:rsidP="00FA36F3">
      <w:r w:rsidRPr="00FA36F3">
        <w:t>4o</w:t>
      </w:r>
    </w:p>
    <w:p w14:paraId="30D2CE8B" w14:textId="77777777" w:rsidR="00FA36F3" w:rsidRPr="00FA36F3" w:rsidRDefault="00FA36F3" w:rsidP="00FA36F3">
      <w:pPr>
        <w:rPr>
          <w:b/>
          <w:bCs/>
        </w:rPr>
      </w:pPr>
      <w:r w:rsidRPr="00FA36F3">
        <w:rPr>
          <w:b/>
          <w:bCs/>
        </w:rPr>
        <w:t>You said:</w:t>
      </w:r>
    </w:p>
    <w:p w14:paraId="224A85FC" w14:textId="77777777" w:rsidR="00FA36F3" w:rsidRPr="00FA36F3" w:rsidRDefault="00FA36F3" w:rsidP="00FA36F3">
      <w:r w:rsidRPr="00FA36F3">
        <w:t>financial projections</w:t>
      </w:r>
    </w:p>
    <w:p w14:paraId="2002E612" w14:textId="77777777" w:rsidR="00FA36F3" w:rsidRPr="00FA36F3" w:rsidRDefault="00FA36F3" w:rsidP="00FA36F3">
      <w:pPr>
        <w:rPr>
          <w:b/>
          <w:bCs/>
        </w:rPr>
      </w:pPr>
      <w:r w:rsidRPr="00FA36F3">
        <w:rPr>
          <w:b/>
          <w:bCs/>
        </w:rPr>
        <w:t>ChatGPT said:</w:t>
      </w:r>
    </w:p>
    <w:p w14:paraId="2A410BFE" w14:textId="77777777" w:rsidR="00FA36F3" w:rsidRPr="00FA36F3" w:rsidRDefault="00FA36F3" w:rsidP="00FA36F3">
      <w:r w:rsidRPr="00FA36F3">
        <w:t>ChatGPT</w:t>
      </w:r>
    </w:p>
    <w:p w14:paraId="1C75E5BE" w14:textId="77777777" w:rsidR="00FA36F3" w:rsidRPr="00FA36F3" w:rsidRDefault="00FA36F3" w:rsidP="00FA36F3">
      <w:pPr>
        <w:rPr>
          <w:b/>
          <w:bCs/>
        </w:rPr>
      </w:pPr>
      <w:r w:rsidRPr="00FA36F3">
        <w:rPr>
          <w:b/>
          <w:bCs/>
        </w:rPr>
        <w:t>Financial Projections for Implementing a Gift Card Program</w:t>
      </w:r>
    </w:p>
    <w:p w14:paraId="71FB7506" w14:textId="77777777" w:rsidR="00FA36F3" w:rsidRPr="00FA36F3" w:rsidRDefault="00FA36F3" w:rsidP="00FA36F3">
      <w:r w:rsidRPr="00FA36F3">
        <w:t>To project the financial impact of implementing a gift card program, we need to consider various factors, including the estimated revenue from gift card sales, the potential increase in average order value (AOV), customer acquisition costs, and potential overspend by gift card recipients.</w:t>
      </w:r>
    </w:p>
    <w:p w14:paraId="56C56090" w14:textId="77777777" w:rsidR="00FA36F3" w:rsidRPr="00FA36F3" w:rsidRDefault="00FA36F3" w:rsidP="00FA36F3">
      <w:pPr>
        <w:rPr>
          <w:b/>
          <w:bCs/>
        </w:rPr>
      </w:pPr>
      <w:r w:rsidRPr="00FA36F3">
        <w:rPr>
          <w:b/>
          <w:bCs/>
        </w:rPr>
        <w:t>1. Revenue from Gift Card Sales</w:t>
      </w:r>
    </w:p>
    <w:p w14:paraId="6D16580A" w14:textId="77777777" w:rsidR="00FA36F3" w:rsidRPr="00FA36F3" w:rsidRDefault="00FA36F3" w:rsidP="00FA36F3">
      <w:r w:rsidRPr="00FA36F3">
        <w:t>Let's start by estimating the potential revenue from the sale of gift cards:</w:t>
      </w:r>
    </w:p>
    <w:p w14:paraId="0D3C6EC6" w14:textId="77777777" w:rsidR="00FA36F3" w:rsidRPr="00FA36F3" w:rsidRDefault="00FA36F3" w:rsidP="00FA36F3">
      <w:pPr>
        <w:numPr>
          <w:ilvl w:val="0"/>
          <w:numId w:val="5"/>
        </w:numPr>
      </w:pPr>
      <w:r w:rsidRPr="00FA36F3">
        <w:rPr>
          <w:b/>
          <w:bCs/>
        </w:rPr>
        <w:t>Existing Customer Base</w:t>
      </w:r>
      <w:r w:rsidRPr="00FA36F3">
        <w:t>: Assume your e-commerce business has an existing customer base of 500,000 users.</w:t>
      </w:r>
    </w:p>
    <w:p w14:paraId="62724E36" w14:textId="77777777" w:rsidR="00FA36F3" w:rsidRPr="00FA36F3" w:rsidRDefault="00FA36F3" w:rsidP="00FA36F3">
      <w:pPr>
        <w:numPr>
          <w:ilvl w:val="0"/>
          <w:numId w:val="5"/>
        </w:numPr>
      </w:pPr>
      <w:r w:rsidRPr="00FA36F3">
        <w:rPr>
          <w:b/>
          <w:bCs/>
        </w:rPr>
        <w:t>Gift Card Penetration Rate</w:t>
      </w:r>
      <w:r w:rsidRPr="00FA36F3">
        <w:t>: Based on industry data, an average of 5-10% of customers typically purchase gift cards annually. For conservative projections, we’ll assume a 7% penetration rate.</w:t>
      </w:r>
    </w:p>
    <w:p w14:paraId="562F54DE" w14:textId="77777777" w:rsidR="00FA36F3" w:rsidRPr="00FA36F3" w:rsidRDefault="00FA36F3" w:rsidP="00FA36F3">
      <w:pPr>
        <w:numPr>
          <w:ilvl w:val="0"/>
          <w:numId w:val="5"/>
        </w:numPr>
      </w:pPr>
      <w:r w:rsidRPr="00FA36F3">
        <w:rPr>
          <w:b/>
          <w:bCs/>
        </w:rPr>
        <w:t>Average Gift Card Value</w:t>
      </w:r>
      <w:r w:rsidRPr="00FA36F3">
        <w:t>: Assume the average value of each gift card purchased is €50.</w:t>
      </w:r>
    </w:p>
    <w:p w14:paraId="70D7AE06" w14:textId="77777777" w:rsidR="00FA36F3" w:rsidRPr="00FA36F3" w:rsidRDefault="00FA36F3" w:rsidP="00FA36F3">
      <w:r w:rsidRPr="00FA36F3">
        <w:rPr>
          <w:b/>
          <w:bCs/>
        </w:rPr>
        <w:t>Annual Gift Card Sales Revenue</w:t>
      </w:r>
      <w:r w:rsidRPr="00FA36F3">
        <w:t>:</w:t>
      </w:r>
    </w:p>
    <w:p w14:paraId="1D3C132B" w14:textId="77777777" w:rsidR="00FA36F3" w:rsidRPr="00FA36F3" w:rsidRDefault="00FA36F3" w:rsidP="00FA36F3">
      <w:r w:rsidRPr="00FA36F3">
        <w:t>Gift Cards Sold=500,000×0.07=35,000 cards\</w:t>
      </w:r>
      <w:proofErr w:type="gramStart"/>
      <w:r w:rsidRPr="00FA36F3">
        <w:t>text{</w:t>
      </w:r>
      <w:proofErr w:type="gramEnd"/>
      <w:r w:rsidRPr="00FA36F3">
        <w:t>Gift Cards Sold} = 500,000 \times 0.07 = 35,000 \text{ cards}Gift Cards Sold=500,000×0.07=35,000 cards Total Revenue from Gift Cards=35,000×€50=€1,750,000\text{Total Revenue from Gift Cards} = 35,000 \times €50 = €1,750,000Total Revenue from Gift Cards=35,000×€50=€1,750,000</w:t>
      </w:r>
    </w:p>
    <w:p w14:paraId="24B81D2F" w14:textId="77777777" w:rsidR="00FA36F3" w:rsidRPr="00FA36F3" w:rsidRDefault="00FA36F3" w:rsidP="00FA36F3">
      <w:pPr>
        <w:rPr>
          <w:b/>
          <w:bCs/>
        </w:rPr>
      </w:pPr>
      <w:r w:rsidRPr="00FA36F3">
        <w:rPr>
          <w:b/>
          <w:bCs/>
        </w:rPr>
        <w:t>2. Additional Revenue from Overspend</w:t>
      </w:r>
    </w:p>
    <w:p w14:paraId="46444F44" w14:textId="77777777" w:rsidR="00FA36F3" w:rsidRPr="00FA36F3" w:rsidRDefault="00FA36F3" w:rsidP="00FA36F3">
      <w:r w:rsidRPr="00FA36F3">
        <w:t>Research indicates that gift card recipients often spend more than the value of the gift card. Let’s assume an overspend of 20% on average:</w:t>
      </w:r>
    </w:p>
    <w:p w14:paraId="45A1D093" w14:textId="77777777" w:rsidR="00FA36F3" w:rsidRPr="00FA36F3" w:rsidRDefault="00FA36F3" w:rsidP="00FA36F3">
      <w:pPr>
        <w:numPr>
          <w:ilvl w:val="0"/>
          <w:numId w:val="6"/>
        </w:numPr>
      </w:pPr>
      <w:r w:rsidRPr="00FA36F3">
        <w:rPr>
          <w:b/>
          <w:bCs/>
        </w:rPr>
        <w:t>Average Overspend</w:t>
      </w:r>
      <w:r w:rsidRPr="00FA36F3">
        <w:t>: €10 per gift card (20% of €50)</w:t>
      </w:r>
    </w:p>
    <w:p w14:paraId="6BCB6E51" w14:textId="77777777" w:rsidR="00FA36F3" w:rsidRPr="00FA36F3" w:rsidRDefault="00FA36F3" w:rsidP="00FA36F3">
      <w:pPr>
        <w:numPr>
          <w:ilvl w:val="0"/>
          <w:numId w:val="6"/>
        </w:numPr>
      </w:pPr>
      <w:r w:rsidRPr="00FA36F3">
        <w:rPr>
          <w:b/>
          <w:bCs/>
        </w:rPr>
        <w:lastRenderedPageBreak/>
        <w:t>Gift Cards Redeemed</w:t>
      </w:r>
      <w:r w:rsidRPr="00FA36F3">
        <w:t>: Assume 90% redemption rate (common industry figure).</w:t>
      </w:r>
    </w:p>
    <w:p w14:paraId="76540E3C" w14:textId="77777777" w:rsidR="00FA36F3" w:rsidRPr="00FA36F3" w:rsidRDefault="00FA36F3" w:rsidP="00FA36F3">
      <w:r w:rsidRPr="00FA36F3">
        <w:rPr>
          <w:b/>
          <w:bCs/>
        </w:rPr>
        <w:t>Total Revenue from Overspend</w:t>
      </w:r>
      <w:r w:rsidRPr="00FA36F3">
        <w:t>:</w:t>
      </w:r>
    </w:p>
    <w:p w14:paraId="11B31AE5" w14:textId="77777777" w:rsidR="00FA36F3" w:rsidRPr="00FA36F3" w:rsidRDefault="00FA36F3" w:rsidP="00FA36F3">
      <w:r w:rsidRPr="00FA36F3">
        <w:t>Gift Cards Redeemed=35,000×0.9=31,500 cards\</w:t>
      </w:r>
      <w:proofErr w:type="gramStart"/>
      <w:r w:rsidRPr="00FA36F3">
        <w:t>text{</w:t>
      </w:r>
      <w:proofErr w:type="gramEnd"/>
      <w:r w:rsidRPr="00FA36F3">
        <w:t>Gift Cards Redeemed} = 35,000 \times 0.9 = 31,500 \text{ cards}Gift Cards Redeemed=35,000×0.9=31,500 cards Total Overspend Revenue=31,500×€10=€315,000\text{Total Overspend Revenue} = 31,500 \times €10 = €315,000Total Overspend Revenue=31,500×€10=€315,000</w:t>
      </w:r>
    </w:p>
    <w:p w14:paraId="1F1B89DA" w14:textId="77777777" w:rsidR="00FA36F3" w:rsidRPr="00FA36F3" w:rsidRDefault="00FA36F3" w:rsidP="00FA36F3">
      <w:pPr>
        <w:rPr>
          <w:b/>
          <w:bCs/>
        </w:rPr>
      </w:pPr>
      <w:r w:rsidRPr="00FA36F3">
        <w:rPr>
          <w:b/>
          <w:bCs/>
        </w:rPr>
        <w:t>3. Customer Acquisition Impact</w:t>
      </w:r>
    </w:p>
    <w:p w14:paraId="7E842EAF" w14:textId="77777777" w:rsidR="00FA36F3" w:rsidRPr="00FA36F3" w:rsidRDefault="00FA36F3" w:rsidP="00FA36F3">
      <w:r w:rsidRPr="00FA36F3">
        <w:t>Gift cards can bring in new customers who may not have otherwise shopped with your business:</w:t>
      </w:r>
    </w:p>
    <w:p w14:paraId="2FFFDC26" w14:textId="77777777" w:rsidR="00FA36F3" w:rsidRPr="00FA36F3" w:rsidRDefault="00FA36F3" w:rsidP="00FA36F3">
      <w:pPr>
        <w:numPr>
          <w:ilvl w:val="0"/>
          <w:numId w:val="7"/>
        </w:numPr>
      </w:pPr>
      <w:r w:rsidRPr="00FA36F3">
        <w:rPr>
          <w:b/>
          <w:bCs/>
        </w:rPr>
        <w:t>New Customers Acquired</w:t>
      </w:r>
      <w:r w:rsidRPr="00FA36F3">
        <w:t>: Assume 20% of gift card recipients are new customers.</w:t>
      </w:r>
    </w:p>
    <w:p w14:paraId="05AD58ED" w14:textId="77777777" w:rsidR="00FA36F3" w:rsidRPr="00FA36F3" w:rsidRDefault="00FA36F3" w:rsidP="00FA36F3">
      <w:pPr>
        <w:numPr>
          <w:ilvl w:val="0"/>
          <w:numId w:val="7"/>
        </w:numPr>
      </w:pPr>
      <w:r w:rsidRPr="00FA36F3">
        <w:rPr>
          <w:b/>
          <w:bCs/>
        </w:rPr>
        <w:t>Customer Lifetime Value (CLV)</w:t>
      </w:r>
      <w:r w:rsidRPr="00FA36F3">
        <w:t>: Assume an average CLV of €200 for your e-commerce business.</w:t>
      </w:r>
    </w:p>
    <w:p w14:paraId="66393BA3" w14:textId="77777777" w:rsidR="00FA36F3" w:rsidRPr="00FA36F3" w:rsidRDefault="00FA36F3" w:rsidP="00FA36F3">
      <w:pPr>
        <w:numPr>
          <w:ilvl w:val="0"/>
          <w:numId w:val="7"/>
        </w:numPr>
      </w:pPr>
      <w:r w:rsidRPr="00FA36F3">
        <w:rPr>
          <w:b/>
          <w:bCs/>
        </w:rPr>
        <w:t>Conversion Rate</w:t>
      </w:r>
      <w:r w:rsidRPr="00FA36F3">
        <w:t>: Assume 50% of these new customers become repeat buyers.</w:t>
      </w:r>
    </w:p>
    <w:p w14:paraId="3CB1B741" w14:textId="77777777" w:rsidR="00FA36F3" w:rsidRPr="00FA36F3" w:rsidRDefault="00FA36F3" w:rsidP="00FA36F3">
      <w:r w:rsidRPr="00FA36F3">
        <w:rPr>
          <w:b/>
          <w:bCs/>
        </w:rPr>
        <w:t>Total Revenue from New Customers</w:t>
      </w:r>
      <w:r w:rsidRPr="00FA36F3">
        <w:t>:</w:t>
      </w:r>
    </w:p>
    <w:p w14:paraId="08D006B1" w14:textId="77777777" w:rsidR="00FA36F3" w:rsidRPr="00FA36F3" w:rsidRDefault="00FA36F3" w:rsidP="00FA36F3">
      <w:r w:rsidRPr="00FA36F3">
        <w:t>New Customers Acquired=31,500×0.2=6,300 customers\text{New Customers Acquired} = 31,500 \times 0.2 = 6,300 \text{ customers}New Customers Acquired=31,500×0.2=6,300 customers Repeat Buyers=6,300×0.5=3,150 customers\text{Repeat Buyers} = 6,300 \times 0.5 = 3,150 \text{ customers}Repeat Buyers=6,300×0.5=3,150 customers Revenue from New Customers=3,150×€200=€630,000\text{Revenue from New Customers} = 3,150 \times €200 = €630,000Revenue from New Customers=3,150×€200=€630,000</w:t>
      </w:r>
    </w:p>
    <w:p w14:paraId="2F9D721E" w14:textId="77777777" w:rsidR="00FA36F3" w:rsidRPr="00FA36F3" w:rsidRDefault="00FA36F3" w:rsidP="00FA36F3">
      <w:pPr>
        <w:rPr>
          <w:b/>
          <w:bCs/>
        </w:rPr>
      </w:pPr>
      <w:r w:rsidRPr="00FA36F3">
        <w:rPr>
          <w:b/>
          <w:bCs/>
        </w:rPr>
        <w:t>4. Incremental Sales and Upselling Opportunities</w:t>
      </w:r>
    </w:p>
    <w:p w14:paraId="462FBD1E" w14:textId="77777777" w:rsidR="00FA36F3" w:rsidRPr="00FA36F3" w:rsidRDefault="00FA36F3" w:rsidP="00FA36F3">
      <w:r w:rsidRPr="00FA36F3">
        <w:t>Offering gift cards can lead to upselling opportunities. For instance, customers who purchase a gift card might also buy additional products, and recipients might be motivated to explore other offerings:</w:t>
      </w:r>
    </w:p>
    <w:p w14:paraId="30770808" w14:textId="77777777" w:rsidR="00FA36F3" w:rsidRPr="00FA36F3" w:rsidRDefault="00FA36F3" w:rsidP="00FA36F3">
      <w:pPr>
        <w:numPr>
          <w:ilvl w:val="0"/>
          <w:numId w:val="8"/>
        </w:numPr>
      </w:pPr>
      <w:r w:rsidRPr="00FA36F3">
        <w:rPr>
          <w:b/>
          <w:bCs/>
        </w:rPr>
        <w:t>Upsell Impact</w:t>
      </w:r>
      <w:r w:rsidRPr="00FA36F3">
        <w:t>: Assume an additional 5% increase in AOV for customers purchasing gift cards.</w:t>
      </w:r>
    </w:p>
    <w:p w14:paraId="617BF678" w14:textId="77777777" w:rsidR="00FA36F3" w:rsidRPr="00FA36F3" w:rsidRDefault="00FA36F3" w:rsidP="00FA36F3">
      <w:r w:rsidRPr="00FA36F3">
        <w:t>If your current AOV is €75, with 35,000 gift card purchasers:</w:t>
      </w:r>
    </w:p>
    <w:p w14:paraId="6BAB3215" w14:textId="77777777" w:rsidR="00FA36F3" w:rsidRPr="00FA36F3" w:rsidRDefault="00FA36F3" w:rsidP="00FA36F3">
      <w:r w:rsidRPr="00FA36F3">
        <w:rPr>
          <w:b/>
          <w:bCs/>
        </w:rPr>
        <w:t>Total Incremental Revenue from Upsell</w:t>
      </w:r>
      <w:r w:rsidRPr="00FA36F3">
        <w:t>:</w:t>
      </w:r>
    </w:p>
    <w:p w14:paraId="21AD3D53" w14:textId="77777777" w:rsidR="00FA36F3" w:rsidRPr="00FA36F3" w:rsidRDefault="00FA36F3" w:rsidP="00FA36F3">
      <w:r w:rsidRPr="00FA36F3">
        <w:t>Incremental AOV=€75×0.05=€3.75 per purchase\</w:t>
      </w:r>
      <w:proofErr w:type="gramStart"/>
      <w:r w:rsidRPr="00FA36F3">
        <w:t>text{</w:t>
      </w:r>
      <w:proofErr w:type="gramEnd"/>
      <w:r w:rsidRPr="00FA36F3">
        <w:t>Incremental AOV} = €75 \times 0.05 = €3.75 \text{ per purchase}Incremental AOV=€75×0.05=€3.75 per purchase Total Upsell Revenue=35,000×€3.75=€131,250\text{Total Upsell Revenue} = 35,000 \times €3.75 = €131,250Total Upsell Revenue=35,000×€3.75=€131,250</w:t>
      </w:r>
    </w:p>
    <w:p w14:paraId="0E166FFF" w14:textId="77777777" w:rsidR="00FA36F3" w:rsidRPr="00FA36F3" w:rsidRDefault="00FA36F3" w:rsidP="00FA36F3">
      <w:pPr>
        <w:rPr>
          <w:b/>
          <w:bCs/>
        </w:rPr>
      </w:pPr>
      <w:r w:rsidRPr="00FA36F3">
        <w:rPr>
          <w:b/>
          <w:bCs/>
        </w:rPr>
        <w:t>5. Total Projected Revenue</w:t>
      </w:r>
    </w:p>
    <w:p w14:paraId="0DD3511F" w14:textId="77777777" w:rsidR="00FA36F3" w:rsidRPr="00FA36F3" w:rsidRDefault="00FA36F3" w:rsidP="00FA36F3">
      <w:r w:rsidRPr="00FA36F3">
        <w:t>Combining all the revenue streams:</w:t>
      </w:r>
    </w:p>
    <w:p w14:paraId="7EDBD0AC" w14:textId="77777777" w:rsidR="00FA36F3" w:rsidRPr="00FA36F3" w:rsidRDefault="00FA36F3" w:rsidP="00FA36F3">
      <w:r w:rsidRPr="00FA36F3">
        <w:t>Total Projected Revenue=€1,750,000 (Gift Card Sales)+€315,000 (Overspend)+€630,000 (New Customers)+€131,250 (Upsell)\text{Total Projected Revenue} = €1,750,000 \ (\text{Gift Card Sales}) + €315,000 \ (\text{Overspend}) + €630,000 \ (\text{New Customers}) + €131,250 \ (\text{Upsell})Total Projected Revenue=€1,750,000 (Gift Card Sales)+€315,000 (Overspend)+€630,00</w:t>
      </w:r>
      <w:r w:rsidRPr="00FA36F3">
        <w:lastRenderedPageBreak/>
        <w:t>0 (New Customers)+€131,250 (Upsell) Total Projected Revenue=€2,826,250\text{Total Projected Revenue} = €2,826,250Total Projected Revenue=€2,826,250</w:t>
      </w:r>
    </w:p>
    <w:p w14:paraId="51E16273" w14:textId="77777777" w:rsidR="00FA36F3" w:rsidRPr="00FA36F3" w:rsidRDefault="00FA36F3" w:rsidP="00FA36F3">
      <w:pPr>
        <w:rPr>
          <w:b/>
          <w:bCs/>
        </w:rPr>
      </w:pPr>
      <w:r w:rsidRPr="00FA36F3">
        <w:rPr>
          <w:b/>
          <w:bCs/>
        </w:rPr>
        <w:t>6. Cost Considerations</w:t>
      </w:r>
    </w:p>
    <w:p w14:paraId="4E8ABB4E" w14:textId="77777777" w:rsidR="00FA36F3" w:rsidRPr="00FA36F3" w:rsidRDefault="00FA36F3" w:rsidP="00FA36F3">
      <w:r w:rsidRPr="00FA36F3">
        <w:t>While revenue projections are promising, it is essential to account for the costs associated with implementing the gift card program:</w:t>
      </w:r>
    </w:p>
    <w:p w14:paraId="3B407DE5" w14:textId="77777777" w:rsidR="00FA36F3" w:rsidRPr="00FA36F3" w:rsidRDefault="00FA36F3" w:rsidP="00FA36F3">
      <w:pPr>
        <w:numPr>
          <w:ilvl w:val="0"/>
          <w:numId w:val="9"/>
        </w:numPr>
      </w:pPr>
      <w:r w:rsidRPr="00FA36F3">
        <w:rPr>
          <w:b/>
          <w:bCs/>
        </w:rPr>
        <w:t>Platform Integration Costs</w:t>
      </w:r>
      <w:r w:rsidRPr="00FA36F3">
        <w:t>: One-time cost of €50,000.</w:t>
      </w:r>
    </w:p>
    <w:p w14:paraId="342A9CDF" w14:textId="77777777" w:rsidR="00FA36F3" w:rsidRPr="00FA36F3" w:rsidRDefault="00FA36F3" w:rsidP="00FA36F3">
      <w:pPr>
        <w:numPr>
          <w:ilvl w:val="0"/>
          <w:numId w:val="9"/>
        </w:numPr>
      </w:pPr>
      <w:r w:rsidRPr="00FA36F3">
        <w:rPr>
          <w:b/>
          <w:bCs/>
        </w:rPr>
        <w:t>Marketing and Promotion Costs</w:t>
      </w:r>
      <w:r w:rsidRPr="00FA36F3">
        <w:t>: Assume an annual budget of €100,000.</w:t>
      </w:r>
    </w:p>
    <w:p w14:paraId="61D0F951" w14:textId="77777777" w:rsidR="00FA36F3" w:rsidRPr="00FA36F3" w:rsidRDefault="00FA36F3" w:rsidP="00FA36F3">
      <w:pPr>
        <w:numPr>
          <w:ilvl w:val="0"/>
          <w:numId w:val="9"/>
        </w:numPr>
      </w:pPr>
      <w:r w:rsidRPr="00FA36F3">
        <w:rPr>
          <w:b/>
          <w:bCs/>
        </w:rPr>
        <w:t>Administrative and Operational Costs</w:t>
      </w:r>
      <w:r w:rsidRPr="00FA36F3">
        <w:t>: €20,000 annually.</w:t>
      </w:r>
    </w:p>
    <w:p w14:paraId="28F97E41" w14:textId="77777777" w:rsidR="00FA36F3" w:rsidRPr="00FA36F3" w:rsidRDefault="00FA36F3" w:rsidP="00FA36F3">
      <w:pPr>
        <w:numPr>
          <w:ilvl w:val="0"/>
          <w:numId w:val="9"/>
        </w:numPr>
      </w:pPr>
      <w:r w:rsidRPr="00FA36F3">
        <w:rPr>
          <w:b/>
          <w:bCs/>
        </w:rPr>
        <w:t>Fraud Prevention Measures</w:t>
      </w:r>
      <w:r w:rsidRPr="00FA36F3">
        <w:t>: €10,000 annually.</w:t>
      </w:r>
    </w:p>
    <w:p w14:paraId="066D57B0" w14:textId="77777777" w:rsidR="00FA36F3" w:rsidRPr="00FA36F3" w:rsidRDefault="00FA36F3" w:rsidP="00FA36F3">
      <w:r w:rsidRPr="00FA36F3">
        <w:rPr>
          <w:b/>
          <w:bCs/>
        </w:rPr>
        <w:t>Total Annual Costs</w:t>
      </w:r>
      <w:r w:rsidRPr="00FA36F3">
        <w:t>:</w:t>
      </w:r>
    </w:p>
    <w:p w14:paraId="2BC9A6C6" w14:textId="77777777" w:rsidR="00FA36F3" w:rsidRPr="00FA36F3" w:rsidRDefault="00FA36F3" w:rsidP="00FA36F3">
      <w:r w:rsidRPr="00FA36F3">
        <w:t>Total Costs Year 1=€50,000 (Integration)+€100,000 (Marketing)+€20,000 (Operations)+€10,000 (Fraud Prevention)\text{Total Costs Year 1} = €50,000 \ (\text{Integration}) + €100,000 \ (\text{Marketing}) + €20,000 \ (\text{Operations}) + €10,000 \ (\text{Fraud Prevention})Total Costs Year 1=€50,000 (Integration)+€100,000 (Marketing)+€20,000 (Operations)+€10,000 (Fraud Prevention) Total Costs Year 1=€180,000\text{Total Costs Year 1} = €180,000Total Costs Year 1=€180,000</w:t>
      </w:r>
    </w:p>
    <w:p w14:paraId="720FB75E" w14:textId="77777777" w:rsidR="00FA36F3" w:rsidRPr="00FA36F3" w:rsidRDefault="00FA36F3" w:rsidP="00FA36F3">
      <w:r w:rsidRPr="00FA36F3">
        <w:rPr>
          <w:b/>
          <w:bCs/>
        </w:rPr>
        <w:t>Net Revenue for Year 1</w:t>
      </w:r>
      <w:r w:rsidRPr="00FA36F3">
        <w:t>:</w:t>
      </w:r>
    </w:p>
    <w:p w14:paraId="5FFA8F40" w14:textId="77777777" w:rsidR="00FA36F3" w:rsidRPr="00FA36F3" w:rsidRDefault="00FA36F3" w:rsidP="00FA36F3">
      <w:r w:rsidRPr="00FA36F3">
        <w:t>Net Revenue=€2,826,250</w:t>
      </w:r>
      <w:r w:rsidRPr="00FA36F3">
        <w:rPr>
          <w:rFonts w:ascii="Arial" w:hAnsi="Arial" w:cs="Arial"/>
        </w:rPr>
        <w:t>−</w:t>
      </w:r>
      <w:r w:rsidRPr="00FA36F3">
        <w:rPr>
          <w:rFonts w:ascii="Aptos" w:hAnsi="Aptos" w:cs="Aptos"/>
        </w:rPr>
        <w:t>€</w:t>
      </w:r>
      <w:r w:rsidRPr="00FA36F3">
        <w:t>180,000=</w:t>
      </w:r>
      <w:r w:rsidRPr="00FA36F3">
        <w:rPr>
          <w:rFonts w:ascii="Aptos" w:hAnsi="Aptos" w:cs="Aptos"/>
        </w:rPr>
        <w:t>€</w:t>
      </w:r>
      <w:r w:rsidRPr="00FA36F3">
        <w:t>2,646,250\</w:t>
      </w:r>
      <w:proofErr w:type="gramStart"/>
      <w:r w:rsidRPr="00FA36F3">
        <w:t>text{</w:t>
      </w:r>
      <w:proofErr w:type="gramEnd"/>
      <w:r w:rsidRPr="00FA36F3">
        <w:t xml:space="preserve">Net Revenue} = </w:t>
      </w:r>
      <w:r w:rsidRPr="00FA36F3">
        <w:rPr>
          <w:rFonts w:ascii="Aptos" w:hAnsi="Aptos" w:cs="Aptos"/>
        </w:rPr>
        <w:t>€</w:t>
      </w:r>
      <w:r w:rsidRPr="00FA36F3">
        <w:t xml:space="preserve">2,826,250 - </w:t>
      </w:r>
      <w:r w:rsidRPr="00FA36F3">
        <w:rPr>
          <w:rFonts w:ascii="Aptos" w:hAnsi="Aptos" w:cs="Aptos"/>
        </w:rPr>
        <w:t>€</w:t>
      </w:r>
      <w:r w:rsidRPr="00FA36F3">
        <w:t xml:space="preserve">180,000 = </w:t>
      </w:r>
      <w:r w:rsidRPr="00FA36F3">
        <w:rPr>
          <w:rFonts w:ascii="Aptos" w:hAnsi="Aptos" w:cs="Aptos"/>
        </w:rPr>
        <w:t>€</w:t>
      </w:r>
      <w:r w:rsidRPr="00FA36F3">
        <w:t>2,646,250Net Revenue=€2,826,250</w:t>
      </w:r>
      <w:r w:rsidRPr="00FA36F3">
        <w:rPr>
          <w:rFonts w:ascii="Arial" w:hAnsi="Arial" w:cs="Arial"/>
        </w:rPr>
        <w:t>−</w:t>
      </w:r>
      <w:r w:rsidRPr="00FA36F3">
        <w:t>€180,000=€2,646,250</w:t>
      </w:r>
    </w:p>
    <w:p w14:paraId="2A567F11" w14:textId="77777777" w:rsidR="00FA36F3" w:rsidRPr="00FA36F3" w:rsidRDefault="00FA36F3" w:rsidP="00FA36F3">
      <w:pPr>
        <w:rPr>
          <w:b/>
          <w:bCs/>
        </w:rPr>
      </w:pPr>
      <w:r w:rsidRPr="00FA36F3">
        <w:rPr>
          <w:b/>
          <w:bCs/>
        </w:rPr>
        <w:t>7. ROI Calculation</w:t>
      </w:r>
    </w:p>
    <w:p w14:paraId="53556978" w14:textId="77777777" w:rsidR="00FA36F3" w:rsidRPr="00FA36F3" w:rsidRDefault="00FA36F3" w:rsidP="00FA36F3">
      <w:r w:rsidRPr="00FA36F3">
        <w:t>Finally, let’s calculate the Return on Investment (ROI) for the first year:</w:t>
      </w:r>
    </w:p>
    <w:p w14:paraId="0EBC0693" w14:textId="77777777" w:rsidR="00FA36F3" w:rsidRPr="00FA36F3" w:rsidRDefault="00FA36F3" w:rsidP="00FA36F3">
      <w:r w:rsidRPr="00FA36F3">
        <w:t>ROI=Net </w:t>
      </w:r>
      <w:proofErr w:type="spellStart"/>
      <w:r w:rsidRPr="00FA36F3">
        <w:t>RevenueTotal</w:t>
      </w:r>
      <w:proofErr w:type="spellEnd"/>
      <w:r w:rsidRPr="00FA36F3">
        <w:t> Costs Year 1×100\</w:t>
      </w:r>
      <w:proofErr w:type="gramStart"/>
      <w:r w:rsidRPr="00FA36F3">
        <w:t>text{</w:t>
      </w:r>
      <w:proofErr w:type="gramEnd"/>
      <w:r w:rsidRPr="00FA36F3">
        <w:t>ROI} = \frac{\text{Net Revenue}}{\text{Total Costs Year 1}} \times 100ROI=Total Costs Year 1Net Revenue</w:t>
      </w:r>
      <w:r w:rsidRPr="00FA36F3">
        <w:rPr>
          <w:rFonts w:ascii="Arial" w:hAnsi="Arial" w:cs="Arial"/>
        </w:rPr>
        <w:t>​</w:t>
      </w:r>
      <w:r w:rsidRPr="00FA36F3">
        <w:t>×100 ROI=€2,646,250€180,000×100</w:t>
      </w:r>
      <w:r w:rsidRPr="00FA36F3">
        <w:rPr>
          <w:rFonts w:ascii="Arial" w:hAnsi="Arial" w:cs="Arial"/>
        </w:rPr>
        <w:t>≈</w:t>
      </w:r>
      <w:r w:rsidRPr="00FA36F3">
        <w:t>1470%\text{ROI} = \frac{</w:t>
      </w:r>
      <w:r w:rsidRPr="00FA36F3">
        <w:rPr>
          <w:rFonts w:ascii="Aptos" w:hAnsi="Aptos" w:cs="Aptos"/>
        </w:rPr>
        <w:t>€</w:t>
      </w:r>
      <w:r w:rsidRPr="00FA36F3">
        <w:t>2,646,250}{</w:t>
      </w:r>
      <w:r w:rsidRPr="00FA36F3">
        <w:rPr>
          <w:rFonts w:ascii="Aptos" w:hAnsi="Aptos" w:cs="Aptos"/>
        </w:rPr>
        <w:t>€</w:t>
      </w:r>
      <w:r w:rsidRPr="00FA36F3">
        <w:t>180,000} \times 100 \</w:t>
      </w:r>
      <w:proofErr w:type="spellStart"/>
      <w:r w:rsidRPr="00FA36F3">
        <w:t>approx</w:t>
      </w:r>
      <w:proofErr w:type="spellEnd"/>
      <w:r w:rsidRPr="00FA36F3">
        <w:t xml:space="preserve"> 1470\%ROI=€180,000€2,646,250</w:t>
      </w:r>
      <w:r w:rsidRPr="00FA36F3">
        <w:rPr>
          <w:rFonts w:ascii="Arial" w:hAnsi="Arial" w:cs="Arial"/>
        </w:rPr>
        <w:t>​</w:t>
      </w:r>
      <w:r w:rsidRPr="00FA36F3">
        <w:t>×100</w:t>
      </w:r>
      <w:r w:rsidRPr="00FA36F3">
        <w:rPr>
          <w:rFonts w:ascii="Arial" w:hAnsi="Arial" w:cs="Arial"/>
        </w:rPr>
        <w:t>≈</w:t>
      </w:r>
      <w:r w:rsidRPr="00FA36F3">
        <w:t>1470%</w:t>
      </w:r>
    </w:p>
    <w:p w14:paraId="5E54F10B" w14:textId="77777777" w:rsidR="00FA36F3" w:rsidRPr="00FA36F3" w:rsidRDefault="00FA36F3" w:rsidP="00FA36F3">
      <w:pPr>
        <w:rPr>
          <w:b/>
          <w:bCs/>
        </w:rPr>
      </w:pPr>
      <w:r w:rsidRPr="00FA36F3">
        <w:rPr>
          <w:b/>
          <w:bCs/>
        </w:rPr>
        <w:t>Conclusion</w:t>
      </w:r>
    </w:p>
    <w:p w14:paraId="7BB0234F" w14:textId="77777777" w:rsidR="00FA36F3" w:rsidRPr="00FA36F3" w:rsidRDefault="00FA36F3" w:rsidP="00FA36F3">
      <w:r w:rsidRPr="00FA36F3">
        <w:t>The financial projections indicate that implementing a gift card program can significantly boost revenue, with a potential ROI of approximately 1470% in the first year. The substantial net revenue of over €2.6 million suggests that the initial investment and ongoing costs are well-justified by the potential gains. Given these projections, the business case for offering gift cards is strong, positioning the company for growth, increased customer engagement, and enhanced competitive advantage in the European e-commerce market.</w:t>
      </w:r>
    </w:p>
    <w:p w14:paraId="0F2AC14C" w14:textId="77777777" w:rsidR="00FA36F3" w:rsidRDefault="00FA36F3" w:rsidP="00FA36F3"/>
    <w:p w14:paraId="2B2A2852" w14:textId="77777777" w:rsidR="00FA36F3" w:rsidRDefault="00FA36F3"/>
    <w:p w14:paraId="078D8E85" w14:textId="77777777" w:rsidR="00FA36F3" w:rsidRDefault="00FA36F3"/>
    <w:sectPr w:rsidR="00FA3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0A46"/>
    <w:multiLevelType w:val="multilevel"/>
    <w:tmpl w:val="8E00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225F8"/>
    <w:multiLevelType w:val="multilevel"/>
    <w:tmpl w:val="883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F5B1E"/>
    <w:multiLevelType w:val="multilevel"/>
    <w:tmpl w:val="BA2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F6066"/>
    <w:multiLevelType w:val="multilevel"/>
    <w:tmpl w:val="F16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87602"/>
    <w:multiLevelType w:val="multilevel"/>
    <w:tmpl w:val="EA86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045AA"/>
    <w:multiLevelType w:val="multilevel"/>
    <w:tmpl w:val="BEDC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93297"/>
    <w:multiLevelType w:val="multilevel"/>
    <w:tmpl w:val="33A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E567C"/>
    <w:multiLevelType w:val="multilevel"/>
    <w:tmpl w:val="1A22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F7E51"/>
    <w:multiLevelType w:val="multilevel"/>
    <w:tmpl w:val="949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359203">
    <w:abstractNumId w:val="5"/>
  </w:num>
  <w:num w:numId="2" w16cid:durableId="1636328877">
    <w:abstractNumId w:val="0"/>
  </w:num>
  <w:num w:numId="3" w16cid:durableId="676083288">
    <w:abstractNumId w:val="8"/>
  </w:num>
  <w:num w:numId="4" w16cid:durableId="853032018">
    <w:abstractNumId w:val="1"/>
  </w:num>
  <w:num w:numId="5" w16cid:durableId="1953705077">
    <w:abstractNumId w:val="7"/>
  </w:num>
  <w:num w:numId="6" w16cid:durableId="1957252514">
    <w:abstractNumId w:val="3"/>
  </w:num>
  <w:num w:numId="7" w16cid:durableId="2099253346">
    <w:abstractNumId w:val="6"/>
  </w:num>
  <w:num w:numId="8" w16cid:durableId="459106318">
    <w:abstractNumId w:val="2"/>
  </w:num>
  <w:num w:numId="9" w16cid:durableId="1030494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F3"/>
    <w:rsid w:val="000B40A2"/>
    <w:rsid w:val="00702BDF"/>
    <w:rsid w:val="00B22CD4"/>
    <w:rsid w:val="00DB07DA"/>
    <w:rsid w:val="00FA3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369C"/>
  <w15:chartTrackingRefBased/>
  <w15:docId w15:val="{04839F4A-1325-4875-9EA4-183E975D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6F3"/>
    <w:rPr>
      <w:rFonts w:eastAsiaTheme="majorEastAsia" w:cstheme="majorBidi"/>
      <w:color w:val="272727" w:themeColor="text1" w:themeTint="D8"/>
    </w:rPr>
  </w:style>
  <w:style w:type="paragraph" w:styleId="Title">
    <w:name w:val="Title"/>
    <w:basedOn w:val="Normal"/>
    <w:next w:val="Normal"/>
    <w:link w:val="TitleChar"/>
    <w:uiPriority w:val="10"/>
    <w:qFormat/>
    <w:rsid w:val="00FA3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6F3"/>
    <w:pPr>
      <w:spacing w:before="160"/>
      <w:jc w:val="center"/>
    </w:pPr>
    <w:rPr>
      <w:i/>
      <w:iCs/>
      <w:color w:val="404040" w:themeColor="text1" w:themeTint="BF"/>
    </w:rPr>
  </w:style>
  <w:style w:type="character" w:customStyle="1" w:styleId="QuoteChar">
    <w:name w:val="Quote Char"/>
    <w:basedOn w:val="DefaultParagraphFont"/>
    <w:link w:val="Quote"/>
    <w:uiPriority w:val="29"/>
    <w:rsid w:val="00FA36F3"/>
    <w:rPr>
      <w:i/>
      <w:iCs/>
      <w:color w:val="404040" w:themeColor="text1" w:themeTint="BF"/>
    </w:rPr>
  </w:style>
  <w:style w:type="paragraph" w:styleId="ListParagraph">
    <w:name w:val="List Paragraph"/>
    <w:basedOn w:val="Normal"/>
    <w:uiPriority w:val="34"/>
    <w:qFormat/>
    <w:rsid w:val="00FA36F3"/>
    <w:pPr>
      <w:ind w:left="720"/>
      <w:contextualSpacing/>
    </w:pPr>
  </w:style>
  <w:style w:type="character" w:styleId="IntenseEmphasis">
    <w:name w:val="Intense Emphasis"/>
    <w:basedOn w:val="DefaultParagraphFont"/>
    <w:uiPriority w:val="21"/>
    <w:qFormat/>
    <w:rsid w:val="00FA36F3"/>
    <w:rPr>
      <w:i/>
      <w:iCs/>
      <w:color w:val="0F4761" w:themeColor="accent1" w:themeShade="BF"/>
    </w:rPr>
  </w:style>
  <w:style w:type="paragraph" w:styleId="IntenseQuote">
    <w:name w:val="Intense Quote"/>
    <w:basedOn w:val="Normal"/>
    <w:next w:val="Normal"/>
    <w:link w:val="IntenseQuoteChar"/>
    <w:uiPriority w:val="30"/>
    <w:qFormat/>
    <w:rsid w:val="00FA3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6F3"/>
    <w:rPr>
      <w:i/>
      <w:iCs/>
      <w:color w:val="0F4761" w:themeColor="accent1" w:themeShade="BF"/>
    </w:rPr>
  </w:style>
  <w:style w:type="character" w:styleId="IntenseReference">
    <w:name w:val="Intense Reference"/>
    <w:basedOn w:val="DefaultParagraphFont"/>
    <w:uiPriority w:val="32"/>
    <w:qFormat/>
    <w:rsid w:val="00FA36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554">
      <w:bodyDiv w:val="1"/>
      <w:marLeft w:val="0"/>
      <w:marRight w:val="0"/>
      <w:marTop w:val="0"/>
      <w:marBottom w:val="0"/>
      <w:divBdr>
        <w:top w:val="none" w:sz="0" w:space="0" w:color="auto"/>
        <w:left w:val="none" w:sz="0" w:space="0" w:color="auto"/>
        <w:bottom w:val="none" w:sz="0" w:space="0" w:color="auto"/>
        <w:right w:val="none" w:sz="0" w:space="0" w:color="auto"/>
      </w:divBdr>
      <w:divsChild>
        <w:div w:id="280235481">
          <w:marLeft w:val="0"/>
          <w:marRight w:val="0"/>
          <w:marTop w:val="0"/>
          <w:marBottom w:val="0"/>
          <w:divBdr>
            <w:top w:val="none" w:sz="0" w:space="0" w:color="auto"/>
            <w:left w:val="none" w:sz="0" w:space="0" w:color="auto"/>
            <w:bottom w:val="none" w:sz="0" w:space="0" w:color="auto"/>
            <w:right w:val="none" w:sz="0" w:space="0" w:color="auto"/>
          </w:divBdr>
          <w:divsChild>
            <w:div w:id="675616400">
              <w:marLeft w:val="0"/>
              <w:marRight w:val="0"/>
              <w:marTop w:val="0"/>
              <w:marBottom w:val="0"/>
              <w:divBdr>
                <w:top w:val="none" w:sz="0" w:space="0" w:color="auto"/>
                <w:left w:val="none" w:sz="0" w:space="0" w:color="auto"/>
                <w:bottom w:val="none" w:sz="0" w:space="0" w:color="auto"/>
                <w:right w:val="none" w:sz="0" w:space="0" w:color="auto"/>
              </w:divBdr>
              <w:divsChild>
                <w:div w:id="1012293957">
                  <w:marLeft w:val="0"/>
                  <w:marRight w:val="0"/>
                  <w:marTop w:val="0"/>
                  <w:marBottom w:val="0"/>
                  <w:divBdr>
                    <w:top w:val="none" w:sz="0" w:space="0" w:color="auto"/>
                    <w:left w:val="none" w:sz="0" w:space="0" w:color="auto"/>
                    <w:bottom w:val="none" w:sz="0" w:space="0" w:color="auto"/>
                    <w:right w:val="none" w:sz="0" w:space="0" w:color="auto"/>
                  </w:divBdr>
                  <w:divsChild>
                    <w:div w:id="1970161674">
                      <w:marLeft w:val="0"/>
                      <w:marRight w:val="0"/>
                      <w:marTop w:val="0"/>
                      <w:marBottom w:val="0"/>
                      <w:divBdr>
                        <w:top w:val="none" w:sz="0" w:space="0" w:color="auto"/>
                        <w:left w:val="none" w:sz="0" w:space="0" w:color="auto"/>
                        <w:bottom w:val="none" w:sz="0" w:space="0" w:color="auto"/>
                        <w:right w:val="none" w:sz="0" w:space="0" w:color="auto"/>
                      </w:divBdr>
                      <w:divsChild>
                        <w:div w:id="2034499928">
                          <w:marLeft w:val="0"/>
                          <w:marRight w:val="0"/>
                          <w:marTop w:val="0"/>
                          <w:marBottom w:val="0"/>
                          <w:divBdr>
                            <w:top w:val="none" w:sz="0" w:space="0" w:color="auto"/>
                            <w:left w:val="none" w:sz="0" w:space="0" w:color="auto"/>
                            <w:bottom w:val="none" w:sz="0" w:space="0" w:color="auto"/>
                            <w:right w:val="none" w:sz="0" w:space="0" w:color="auto"/>
                          </w:divBdr>
                          <w:divsChild>
                            <w:div w:id="661936461">
                              <w:marLeft w:val="0"/>
                              <w:marRight w:val="0"/>
                              <w:marTop w:val="0"/>
                              <w:marBottom w:val="0"/>
                              <w:divBdr>
                                <w:top w:val="none" w:sz="0" w:space="0" w:color="auto"/>
                                <w:left w:val="none" w:sz="0" w:space="0" w:color="auto"/>
                                <w:bottom w:val="none" w:sz="0" w:space="0" w:color="auto"/>
                                <w:right w:val="none" w:sz="0" w:space="0" w:color="auto"/>
                              </w:divBdr>
                              <w:divsChild>
                                <w:div w:id="1013990069">
                                  <w:marLeft w:val="0"/>
                                  <w:marRight w:val="0"/>
                                  <w:marTop w:val="0"/>
                                  <w:marBottom w:val="0"/>
                                  <w:divBdr>
                                    <w:top w:val="none" w:sz="0" w:space="0" w:color="auto"/>
                                    <w:left w:val="none" w:sz="0" w:space="0" w:color="auto"/>
                                    <w:bottom w:val="none" w:sz="0" w:space="0" w:color="auto"/>
                                    <w:right w:val="none" w:sz="0" w:space="0" w:color="auto"/>
                                  </w:divBdr>
                                  <w:divsChild>
                                    <w:div w:id="2008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124">
                          <w:marLeft w:val="0"/>
                          <w:marRight w:val="0"/>
                          <w:marTop w:val="0"/>
                          <w:marBottom w:val="0"/>
                          <w:divBdr>
                            <w:top w:val="none" w:sz="0" w:space="0" w:color="auto"/>
                            <w:left w:val="none" w:sz="0" w:space="0" w:color="auto"/>
                            <w:bottom w:val="none" w:sz="0" w:space="0" w:color="auto"/>
                            <w:right w:val="none" w:sz="0" w:space="0" w:color="auto"/>
                          </w:divBdr>
                          <w:divsChild>
                            <w:div w:id="104230730">
                              <w:marLeft w:val="0"/>
                              <w:marRight w:val="0"/>
                              <w:marTop w:val="0"/>
                              <w:marBottom w:val="0"/>
                              <w:divBdr>
                                <w:top w:val="none" w:sz="0" w:space="0" w:color="auto"/>
                                <w:left w:val="none" w:sz="0" w:space="0" w:color="auto"/>
                                <w:bottom w:val="none" w:sz="0" w:space="0" w:color="auto"/>
                                <w:right w:val="none" w:sz="0" w:space="0" w:color="auto"/>
                              </w:divBdr>
                              <w:divsChild>
                                <w:div w:id="1634015461">
                                  <w:marLeft w:val="0"/>
                                  <w:marRight w:val="0"/>
                                  <w:marTop w:val="0"/>
                                  <w:marBottom w:val="0"/>
                                  <w:divBdr>
                                    <w:top w:val="none" w:sz="0" w:space="0" w:color="auto"/>
                                    <w:left w:val="none" w:sz="0" w:space="0" w:color="auto"/>
                                    <w:bottom w:val="none" w:sz="0" w:space="0" w:color="auto"/>
                                    <w:right w:val="none" w:sz="0" w:space="0" w:color="auto"/>
                                  </w:divBdr>
                                  <w:divsChild>
                                    <w:div w:id="3014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0365">
          <w:marLeft w:val="0"/>
          <w:marRight w:val="0"/>
          <w:marTop w:val="0"/>
          <w:marBottom w:val="0"/>
          <w:divBdr>
            <w:top w:val="none" w:sz="0" w:space="0" w:color="auto"/>
            <w:left w:val="none" w:sz="0" w:space="0" w:color="auto"/>
            <w:bottom w:val="none" w:sz="0" w:space="0" w:color="auto"/>
            <w:right w:val="none" w:sz="0" w:space="0" w:color="auto"/>
          </w:divBdr>
          <w:divsChild>
            <w:div w:id="900406772">
              <w:marLeft w:val="0"/>
              <w:marRight w:val="0"/>
              <w:marTop w:val="0"/>
              <w:marBottom w:val="0"/>
              <w:divBdr>
                <w:top w:val="none" w:sz="0" w:space="0" w:color="auto"/>
                <w:left w:val="none" w:sz="0" w:space="0" w:color="auto"/>
                <w:bottom w:val="none" w:sz="0" w:space="0" w:color="auto"/>
                <w:right w:val="none" w:sz="0" w:space="0" w:color="auto"/>
              </w:divBdr>
              <w:divsChild>
                <w:div w:id="1098678259">
                  <w:marLeft w:val="0"/>
                  <w:marRight w:val="0"/>
                  <w:marTop w:val="0"/>
                  <w:marBottom w:val="0"/>
                  <w:divBdr>
                    <w:top w:val="none" w:sz="0" w:space="0" w:color="auto"/>
                    <w:left w:val="none" w:sz="0" w:space="0" w:color="auto"/>
                    <w:bottom w:val="none" w:sz="0" w:space="0" w:color="auto"/>
                    <w:right w:val="none" w:sz="0" w:space="0" w:color="auto"/>
                  </w:divBdr>
                  <w:divsChild>
                    <w:div w:id="1460026304">
                      <w:marLeft w:val="0"/>
                      <w:marRight w:val="0"/>
                      <w:marTop w:val="0"/>
                      <w:marBottom w:val="0"/>
                      <w:divBdr>
                        <w:top w:val="none" w:sz="0" w:space="0" w:color="auto"/>
                        <w:left w:val="none" w:sz="0" w:space="0" w:color="auto"/>
                        <w:bottom w:val="none" w:sz="0" w:space="0" w:color="auto"/>
                        <w:right w:val="none" w:sz="0" w:space="0" w:color="auto"/>
                      </w:divBdr>
                      <w:divsChild>
                        <w:div w:id="145634290">
                          <w:marLeft w:val="0"/>
                          <w:marRight w:val="0"/>
                          <w:marTop w:val="0"/>
                          <w:marBottom w:val="0"/>
                          <w:divBdr>
                            <w:top w:val="none" w:sz="0" w:space="0" w:color="auto"/>
                            <w:left w:val="none" w:sz="0" w:space="0" w:color="auto"/>
                            <w:bottom w:val="none" w:sz="0" w:space="0" w:color="auto"/>
                            <w:right w:val="none" w:sz="0" w:space="0" w:color="auto"/>
                          </w:divBdr>
                          <w:divsChild>
                            <w:div w:id="1331832788">
                              <w:marLeft w:val="0"/>
                              <w:marRight w:val="0"/>
                              <w:marTop w:val="0"/>
                              <w:marBottom w:val="0"/>
                              <w:divBdr>
                                <w:top w:val="none" w:sz="0" w:space="0" w:color="auto"/>
                                <w:left w:val="none" w:sz="0" w:space="0" w:color="auto"/>
                                <w:bottom w:val="none" w:sz="0" w:space="0" w:color="auto"/>
                                <w:right w:val="none" w:sz="0" w:space="0" w:color="auto"/>
                              </w:divBdr>
                              <w:divsChild>
                                <w:div w:id="1182087544">
                                  <w:marLeft w:val="0"/>
                                  <w:marRight w:val="0"/>
                                  <w:marTop w:val="0"/>
                                  <w:marBottom w:val="0"/>
                                  <w:divBdr>
                                    <w:top w:val="none" w:sz="0" w:space="0" w:color="auto"/>
                                    <w:left w:val="none" w:sz="0" w:space="0" w:color="auto"/>
                                    <w:bottom w:val="none" w:sz="0" w:space="0" w:color="auto"/>
                                    <w:right w:val="none" w:sz="0" w:space="0" w:color="auto"/>
                                  </w:divBdr>
                                  <w:divsChild>
                                    <w:div w:id="890071419">
                                      <w:marLeft w:val="0"/>
                                      <w:marRight w:val="0"/>
                                      <w:marTop w:val="0"/>
                                      <w:marBottom w:val="0"/>
                                      <w:divBdr>
                                        <w:top w:val="none" w:sz="0" w:space="0" w:color="auto"/>
                                        <w:left w:val="none" w:sz="0" w:space="0" w:color="auto"/>
                                        <w:bottom w:val="none" w:sz="0" w:space="0" w:color="auto"/>
                                        <w:right w:val="none" w:sz="0" w:space="0" w:color="auto"/>
                                      </w:divBdr>
                                      <w:divsChild>
                                        <w:div w:id="10906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5375">
          <w:marLeft w:val="0"/>
          <w:marRight w:val="0"/>
          <w:marTop w:val="0"/>
          <w:marBottom w:val="0"/>
          <w:divBdr>
            <w:top w:val="none" w:sz="0" w:space="0" w:color="auto"/>
            <w:left w:val="none" w:sz="0" w:space="0" w:color="auto"/>
            <w:bottom w:val="none" w:sz="0" w:space="0" w:color="auto"/>
            <w:right w:val="none" w:sz="0" w:space="0" w:color="auto"/>
          </w:divBdr>
          <w:divsChild>
            <w:div w:id="1676298067">
              <w:marLeft w:val="0"/>
              <w:marRight w:val="0"/>
              <w:marTop w:val="0"/>
              <w:marBottom w:val="0"/>
              <w:divBdr>
                <w:top w:val="none" w:sz="0" w:space="0" w:color="auto"/>
                <w:left w:val="none" w:sz="0" w:space="0" w:color="auto"/>
                <w:bottom w:val="none" w:sz="0" w:space="0" w:color="auto"/>
                <w:right w:val="none" w:sz="0" w:space="0" w:color="auto"/>
              </w:divBdr>
              <w:divsChild>
                <w:div w:id="289945528">
                  <w:marLeft w:val="0"/>
                  <w:marRight w:val="0"/>
                  <w:marTop w:val="0"/>
                  <w:marBottom w:val="0"/>
                  <w:divBdr>
                    <w:top w:val="none" w:sz="0" w:space="0" w:color="auto"/>
                    <w:left w:val="none" w:sz="0" w:space="0" w:color="auto"/>
                    <w:bottom w:val="none" w:sz="0" w:space="0" w:color="auto"/>
                    <w:right w:val="none" w:sz="0" w:space="0" w:color="auto"/>
                  </w:divBdr>
                  <w:divsChild>
                    <w:div w:id="834805302">
                      <w:marLeft w:val="0"/>
                      <w:marRight w:val="0"/>
                      <w:marTop w:val="0"/>
                      <w:marBottom w:val="0"/>
                      <w:divBdr>
                        <w:top w:val="none" w:sz="0" w:space="0" w:color="auto"/>
                        <w:left w:val="none" w:sz="0" w:space="0" w:color="auto"/>
                        <w:bottom w:val="none" w:sz="0" w:space="0" w:color="auto"/>
                        <w:right w:val="none" w:sz="0" w:space="0" w:color="auto"/>
                      </w:divBdr>
                      <w:divsChild>
                        <w:div w:id="1528526257">
                          <w:marLeft w:val="0"/>
                          <w:marRight w:val="0"/>
                          <w:marTop w:val="0"/>
                          <w:marBottom w:val="0"/>
                          <w:divBdr>
                            <w:top w:val="none" w:sz="0" w:space="0" w:color="auto"/>
                            <w:left w:val="none" w:sz="0" w:space="0" w:color="auto"/>
                            <w:bottom w:val="none" w:sz="0" w:space="0" w:color="auto"/>
                            <w:right w:val="none" w:sz="0" w:space="0" w:color="auto"/>
                          </w:divBdr>
                          <w:divsChild>
                            <w:div w:id="800732693">
                              <w:marLeft w:val="0"/>
                              <w:marRight w:val="0"/>
                              <w:marTop w:val="0"/>
                              <w:marBottom w:val="0"/>
                              <w:divBdr>
                                <w:top w:val="none" w:sz="0" w:space="0" w:color="auto"/>
                                <w:left w:val="none" w:sz="0" w:space="0" w:color="auto"/>
                                <w:bottom w:val="none" w:sz="0" w:space="0" w:color="auto"/>
                                <w:right w:val="none" w:sz="0" w:space="0" w:color="auto"/>
                              </w:divBdr>
                              <w:divsChild>
                                <w:div w:id="1148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5744">
                  <w:marLeft w:val="0"/>
                  <w:marRight w:val="0"/>
                  <w:marTop w:val="0"/>
                  <w:marBottom w:val="0"/>
                  <w:divBdr>
                    <w:top w:val="none" w:sz="0" w:space="0" w:color="auto"/>
                    <w:left w:val="none" w:sz="0" w:space="0" w:color="auto"/>
                    <w:bottom w:val="none" w:sz="0" w:space="0" w:color="auto"/>
                    <w:right w:val="none" w:sz="0" w:space="0" w:color="auto"/>
                  </w:divBdr>
                  <w:divsChild>
                    <w:div w:id="1887838807">
                      <w:marLeft w:val="0"/>
                      <w:marRight w:val="0"/>
                      <w:marTop w:val="0"/>
                      <w:marBottom w:val="0"/>
                      <w:divBdr>
                        <w:top w:val="none" w:sz="0" w:space="0" w:color="auto"/>
                        <w:left w:val="none" w:sz="0" w:space="0" w:color="auto"/>
                        <w:bottom w:val="none" w:sz="0" w:space="0" w:color="auto"/>
                        <w:right w:val="none" w:sz="0" w:space="0" w:color="auto"/>
                      </w:divBdr>
                      <w:divsChild>
                        <w:div w:id="1558853075">
                          <w:marLeft w:val="0"/>
                          <w:marRight w:val="0"/>
                          <w:marTop w:val="0"/>
                          <w:marBottom w:val="0"/>
                          <w:divBdr>
                            <w:top w:val="none" w:sz="0" w:space="0" w:color="auto"/>
                            <w:left w:val="none" w:sz="0" w:space="0" w:color="auto"/>
                            <w:bottom w:val="none" w:sz="0" w:space="0" w:color="auto"/>
                            <w:right w:val="none" w:sz="0" w:space="0" w:color="auto"/>
                          </w:divBdr>
                          <w:divsChild>
                            <w:div w:id="1176381578">
                              <w:marLeft w:val="0"/>
                              <w:marRight w:val="0"/>
                              <w:marTop w:val="0"/>
                              <w:marBottom w:val="0"/>
                              <w:divBdr>
                                <w:top w:val="none" w:sz="0" w:space="0" w:color="auto"/>
                                <w:left w:val="none" w:sz="0" w:space="0" w:color="auto"/>
                                <w:bottom w:val="none" w:sz="0" w:space="0" w:color="auto"/>
                                <w:right w:val="none" w:sz="0" w:space="0" w:color="auto"/>
                              </w:divBdr>
                              <w:divsChild>
                                <w:div w:id="2092892562">
                                  <w:marLeft w:val="0"/>
                                  <w:marRight w:val="0"/>
                                  <w:marTop w:val="0"/>
                                  <w:marBottom w:val="0"/>
                                  <w:divBdr>
                                    <w:top w:val="none" w:sz="0" w:space="0" w:color="auto"/>
                                    <w:left w:val="none" w:sz="0" w:space="0" w:color="auto"/>
                                    <w:bottom w:val="none" w:sz="0" w:space="0" w:color="auto"/>
                                    <w:right w:val="none" w:sz="0" w:space="0" w:color="auto"/>
                                  </w:divBdr>
                                  <w:divsChild>
                                    <w:div w:id="2641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3128">
      <w:bodyDiv w:val="1"/>
      <w:marLeft w:val="0"/>
      <w:marRight w:val="0"/>
      <w:marTop w:val="0"/>
      <w:marBottom w:val="0"/>
      <w:divBdr>
        <w:top w:val="none" w:sz="0" w:space="0" w:color="auto"/>
        <w:left w:val="none" w:sz="0" w:space="0" w:color="auto"/>
        <w:bottom w:val="none" w:sz="0" w:space="0" w:color="auto"/>
        <w:right w:val="none" w:sz="0" w:space="0" w:color="auto"/>
      </w:divBdr>
      <w:divsChild>
        <w:div w:id="524559020">
          <w:marLeft w:val="0"/>
          <w:marRight w:val="0"/>
          <w:marTop w:val="0"/>
          <w:marBottom w:val="0"/>
          <w:divBdr>
            <w:top w:val="none" w:sz="0" w:space="0" w:color="auto"/>
            <w:left w:val="none" w:sz="0" w:space="0" w:color="auto"/>
            <w:bottom w:val="none" w:sz="0" w:space="0" w:color="auto"/>
            <w:right w:val="none" w:sz="0" w:space="0" w:color="auto"/>
          </w:divBdr>
          <w:divsChild>
            <w:div w:id="526263142">
              <w:marLeft w:val="0"/>
              <w:marRight w:val="0"/>
              <w:marTop w:val="0"/>
              <w:marBottom w:val="0"/>
              <w:divBdr>
                <w:top w:val="none" w:sz="0" w:space="0" w:color="auto"/>
                <w:left w:val="none" w:sz="0" w:space="0" w:color="auto"/>
                <w:bottom w:val="none" w:sz="0" w:space="0" w:color="auto"/>
                <w:right w:val="none" w:sz="0" w:space="0" w:color="auto"/>
              </w:divBdr>
              <w:divsChild>
                <w:div w:id="605356373">
                  <w:marLeft w:val="0"/>
                  <w:marRight w:val="0"/>
                  <w:marTop w:val="0"/>
                  <w:marBottom w:val="0"/>
                  <w:divBdr>
                    <w:top w:val="none" w:sz="0" w:space="0" w:color="auto"/>
                    <w:left w:val="none" w:sz="0" w:space="0" w:color="auto"/>
                    <w:bottom w:val="none" w:sz="0" w:space="0" w:color="auto"/>
                    <w:right w:val="none" w:sz="0" w:space="0" w:color="auto"/>
                  </w:divBdr>
                  <w:divsChild>
                    <w:div w:id="1202478297">
                      <w:marLeft w:val="0"/>
                      <w:marRight w:val="0"/>
                      <w:marTop w:val="0"/>
                      <w:marBottom w:val="0"/>
                      <w:divBdr>
                        <w:top w:val="none" w:sz="0" w:space="0" w:color="auto"/>
                        <w:left w:val="none" w:sz="0" w:space="0" w:color="auto"/>
                        <w:bottom w:val="none" w:sz="0" w:space="0" w:color="auto"/>
                        <w:right w:val="none" w:sz="0" w:space="0" w:color="auto"/>
                      </w:divBdr>
                      <w:divsChild>
                        <w:div w:id="1965769303">
                          <w:marLeft w:val="0"/>
                          <w:marRight w:val="0"/>
                          <w:marTop w:val="0"/>
                          <w:marBottom w:val="0"/>
                          <w:divBdr>
                            <w:top w:val="none" w:sz="0" w:space="0" w:color="auto"/>
                            <w:left w:val="none" w:sz="0" w:space="0" w:color="auto"/>
                            <w:bottom w:val="none" w:sz="0" w:space="0" w:color="auto"/>
                            <w:right w:val="none" w:sz="0" w:space="0" w:color="auto"/>
                          </w:divBdr>
                          <w:divsChild>
                            <w:div w:id="999774848">
                              <w:marLeft w:val="0"/>
                              <w:marRight w:val="0"/>
                              <w:marTop w:val="0"/>
                              <w:marBottom w:val="0"/>
                              <w:divBdr>
                                <w:top w:val="none" w:sz="0" w:space="0" w:color="auto"/>
                                <w:left w:val="none" w:sz="0" w:space="0" w:color="auto"/>
                                <w:bottom w:val="none" w:sz="0" w:space="0" w:color="auto"/>
                                <w:right w:val="none" w:sz="0" w:space="0" w:color="auto"/>
                              </w:divBdr>
                              <w:divsChild>
                                <w:div w:id="2129424573">
                                  <w:marLeft w:val="0"/>
                                  <w:marRight w:val="0"/>
                                  <w:marTop w:val="0"/>
                                  <w:marBottom w:val="0"/>
                                  <w:divBdr>
                                    <w:top w:val="none" w:sz="0" w:space="0" w:color="auto"/>
                                    <w:left w:val="none" w:sz="0" w:space="0" w:color="auto"/>
                                    <w:bottom w:val="none" w:sz="0" w:space="0" w:color="auto"/>
                                    <w:right w:val="none" w:sz="0" w:space="0" w:color="auto"/>
                                  </w:divBdr>
                                  <w:divsChild>
                                    <w:div w:id="13925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4606">
                          <w:marLeft w:val="0"/>
                          <w:marRight w:val="0"/>
                          <w:marTop w:val="0"/>
                          <w:marBottom w:val="0"/>
                          <w:divBdr>
                            <w:top w:val="none" w:sz="0" w:space="0" w:color="auto"/>
                            <w:left w:val="none" w:sz="0" w:space="0" w:color="auto"/>
                            <w:bottom w:val="none" w:sz="0" w:space="0" w:color="auto"/>
                            <w:right w:val="none" w:sz="0" w:space="0" w:color="auto"/>
                          </w:divBdr>
                          <w:divsChild>
                            <w:div w:id="1010137771">
                              <w:marLeft w:val="0"/>
                              <w:marRight w:val="0"/>
                              <w:marTop w:val="0"/>
                              <w:marBottom w:val="0"/>
                              <w:divBdr>
                                <w:top w:val="none" w:sz="0" w:space="0" w:color="auto"/>
                                <w:left w:val="none" w:sz="0" w:space="0" w:color="auto"/>
                                <w:bottom w:val="none" w:sz="0" w:space="0" w:color="auto"/>
                                <w:right w:val="none" w:sz="0" w:space="0" w:color="auto"/>
                              </w:divBdr>
                              <w:divsChild>
                                <w:div w:id="238902243">
                                  <w:marLeft w:val="0"/>
                                  <w:marRight w:val="0"/>
                                  <w:marTop w:val="0"/>
                                  <w:marBottom w:val="0"/>
                                  <w:divBdr>
                                    <w:top w:val="none" w:sz="0" w:space="0" w:color="auto"/>
                                    <w:left w:val="none" w:sz="0" w:space="0" w:color="auto"/>
                                    <w:bottom w:val="none" w:sz="0" w:space="0" w:color="auto"/>
                                    <w:right w:val="none" w:sz="0" w:space="0" w:color="auto"/>
                                  </w:divBdr>
                                  <w:divsChild>
                                    <w:div w:id="6073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433909">
          <w:marLeft w:val="0"/>
          <w:marRight w:val="0"/>
          <w:marTop w:val="0"/>
          <w:marBottom w:val="0"/>
          <w:divBdr>
            <w:top w:val="none" w:sz="0" w:space="0" w:color="auto"/>
            <w:left w:val="none" w:sz="0" w:space="0" w:color="auto"/>
            <w:bottom w:val="none" w:sz="0" w:space="0" w:color="auto"/>
            <w:right w:val="none" w:sz="0" w:space="0" w:color="auto"/>
          </w:divBdr>
          <w:divsChild>
            <w:div w:id="2048286167">
              <w:marLeft w:val="0"/>
              <w:marRight w:val="0"/>
              <w:marTop w:val="0"/>
              <w:marBottom w:val="0"/>
              <w:divBdr>
                <w:top w:val="none" w:sz="0" w:space="0" w:color="auto"/>
                <w:left w:val="none" w:sz="0" w:space="0" w:color="auto"/>
                <w:bottom w:val="none" w:sz="0" w:space="0" w:color="auto"/>
                <w:right w:val="none" w:sz="0" w:space="0" w:color="auto"/>
              </w:divBdr>
              <w:divsChild>
                <w:div w:id="242418354">
                  <w:marLeft w:val="0"/>
                  <w:marRight w:val="0"/>
                  <w:marTop w:val="0"/>
                  <w:marBottom w:val="0"/>
                  <w:divBdr>
                    <w:top w:val="none" w:sz="0" w:space="0" w:color="auto"/>
                    <w:left w:val="none" w:sz="0" w:space="0" w:color="auto"/>
                    <w:bottom w:val="none" w:sz="0" w:space="0" w:color="auto"/>
                    <w:right w:val="none" w:sz="0" w:space="0" w:color="auto"/>
                  </w:divBdr>
                  <w:divsChild>
                    <w:div w:id="630600257">
                      <w:marLeft w:val="0"/>
                      <w:marRight w:val="0"/>
                      <w:marTop w:val="0"/>
                      <w:marBottom w:val="0"/>
                      <w:divBdr>
                        <w:top w:val="none" w:sz="0" w:space="0" w:color="auto"/>
                        <w:left w:val="none" w:sz="0" w:space="0" w:color="auto"/>
                        <w:bottom w:val="none" w:sz="0" w:space="0" w:color="auto"/>
                        <w:right w:val="none" w:sz="0" w:space="0" w:color="auto"/>
                      </w:divBdr>
                      <w:divsChild>
                        <w:div w:id="984240118">
                          <w:marLeft w:val="0"/>
                          <w:marRight w:val="0"/>
                          <w:marTop w:val="0"/>
                          <w:marBottom w:val="0"/>
                          <w:divBdr>
                            <w:top w:val="none" w:sz="0" w:space="0" w:color="auto"/>
                            <w:left w:val="none" w:sz="0" w:space="0" w:color="auto"/>
                            <w:bottom w:val="none" w:sz="0" w:space="0" w:color="auto"/>
                            <w:right w:val="none" w:sz="0" w:space="0" w:color="auto"/>
                          </w:divBdr>
                          <w:divsChild>
                            <w:div w:id="2043894909">
                              <w:marLeft w:val="0"/>
                              <w:marRight w:val="0"/>
                              <w:marTop w:val="0"/>
                              <w:marBottom w:val="0"/>
                              <w:divBdr>
                                <w:top w:val="none" w:sz="0" w:space="0" w:color="auto"/>
                                <w:left w:val="none" w:sz="0" w:space="0" w:color="auto"/>
                                <w:bottom w:val="none" w:sz="0" w:space="0" w:color="auto"/>
                                <w:right w:val="none" w:sz="0" w:space="0" w:color="auto"/>
                              </w:divBdr>
                              <w:divsChild>
                                <w:div w:id="743262767">
                                  <w:marLeft w:val="0"/>
                                  <w:marRight w:val="0"/>
                                  <w:marTop w:val="0"/>
                                  <w:marBottom w:val="0"/>
                                  <w:divBdr>
                                    <w:top w:val="none" w:sz="0" w:space="0" w:color="auto"/>
                                    <w:left w:val="none" w:sz="0" w:space="0" w:color="auto"/>
                                    <w:bottom w:val="none" w:sz="0" w:space="0" w:color="auto"/>
                                    <w:right w:val="none" w:sz="0" w:space="0" w:color="auto"/>
                                  </w:divBdr>
                                  <w:divsChild>
                                    <w:div w:id="990139756">
                                      <w:marLeft w:val="0"/>
                                      <w:marRight w:val="0"/>
                                      <w:marTop w:val="0"/>
                                      <w:marBottom w:val="0"/>
                                      <w:divBdr>
                                        <w:top w:val="none" w:sz="0" w:space="0" w:color="auto"/>
                                        <w:left w:val="none" w:sz="0" w:space="0" w:color="auto"/>
                                        <w:bottom w:val="none" w:sz="0" w:space="0" w:color="auto"/>
                                        <w:right w:val="none" w:sz="0" w:space="0" w:color="auto"/>
                                      </w:divBdr>
                                      <w:divsChild>
                                        <w:div w:id="8181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351">
          <w:marLeft w:val="0"/>
          <w:marRight w:val="0"/>
          <w:marTop w:val="0"/>
          <w:marBottom w:val="0"/>
          <w:divBdr>
            <w:top w:val="none" w:sz="0" w:space="0" w:color="auto"/>
            <w:left w:val="none" w:sz="0" w:space="0" w:color="auto"/>
            <w:bottom w:val="none" w:sz="0" w:space="0" w:color="auto"/>
            <w:right w:val="none" w:sz="0" w:space="0" w:color="auto"/>
          </w:divBdr>
          <w:divsChild>
            <w:div w:id="1282690083">
              <w:marLeft w:val="0"/>
              <w:marRight w:val="0"/>
              <w:marTop w:val="0"/>
              <w:marBottom w:val="0"/>
              <w:divBdr>
                <w:top w:val="none" w:sz="0" w:space="0" w:color="auto"/>
                <w:left w:val="none" w:sz="0" w:space="0" w:color="auto"/>
                <w:bottom w:val="none" w:sz="0" w:space="0" w:color="auto"/>
                <w:right w:val="none" w:sz="0" w:space="0" w:color="auto"/>
              </w:divBdr>
              <w:divsChild>
                <w:div w:id="1040127561">
                  <w:marLeft w:val="0"/>
                  <w:marRight w:val="0"/>
                  <w:marTop w:val="0"/>
                  <w:marBottom w:val="0"/>
                  <w:divBdr>
                    <w:top w:val="none" w:sz="0" w:space="0" w:color="auto"/>
                    <w:left w:val="none" w:sz="0" w:space="0" w:color="auto"/>
                    <w:bottom w:val="none" w:sz="0" w:space="0" w:color="auto"/>
                    <w:right w:val="none" w:sz="0" w:space="0" w:color="auto"/>
                  </w:divBdr>
                  <w:divsChild>
                    <w:div w:id="1956517167">
                      <w:marLeft w:val="0"/>
                      <w:marRight w:val="0"/>
                      <w:marTop w:val="0"/>
                      <w:marBottom w:val="0"/>
                      <w:divBdr>
                        <w:top w:val="none" w:sz="0" w:space="0" w:color="auto"/>
                        <w:left w:val="none" w:sz="0" w:space="0" w:color="auto"/>
                        <w:bottom w:val="none" w:sz="0" w:space="0" w:color="auto"/>
                        <w:right w:val="none" w:sz="0" w:space="0" w:color="auto"/>
                      </w:divBdr>
                      <w:divsChild>
                        <w:div w:id="1523124114">
                          <w:marLeft w:val="0"/>
                          <w:marRight w:val="0"/>
                          <w:marTop w:val="0"/>
                          <w:marBottom w:val="0"/>
                          <w:divBdr>
                            <w:top w:val="none" w:sz="0" w:space="0" w:color="auto"/>
                            <w:left w:val="none" w:sz="0" w:space="0" w:color="auto"/>
                            <w:bottom w:val="none" w:sz="0" w:space="0" w:color="auto"/>
                            <w:right w:val="none" w:sz="0" w:space="0" w:color="auto"/>
                          </w:divBdr>
                          <w:divsChild>
                            <w:div w:id="2146122909">
                              <w:marLeft w:val="0"/>
                              <w:marRight w:val="0"/>
                              <w:marTop w:val="0"/>
                              <w:marBottom w:val="0"/>
                              <w:divBdr>
                                <w:top w:val="none" w:sz="0" w:space="0" w:color="auto"/>
                                <w:left w:val="none" w:sz="0" w:space="0" w:color="auto"/>
                                <w:bottom w:val="none" w:sz="0" w:space="0" w:color="auto"/>
                                <w:right w:val="none" w:sz="0" w:space="0" w:color="auto"/>
                              </w:divBdr>
                              <w:divsChild>
                                <w:div w:id="14513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96760">
                  <w:marLeft w:val="0"/>
                  <w:marRight w:val="0"/>
                  <w:marTop w:val="0"/>
                  <w:marBottom w:val="0"/>
                  <w:divBdr>
                    <w:top w:val="none" w:sz="0" w:space="0" w:color="auto"/>
                    <w:left w:val="none" w:sz="0" w:space="0" w:color="auto"/>
                    <w:bottom w:val="none" w:sz="0" w:space="0" w:color="auto"/>
                    <w:right w:val="none" w:sz="0" w:space="0" w:color="auto"/>
                  </w:divBdr>
                  <w:divsChild>
                    <w:div w:id="1695840077">
                      <w:marLeft w:val="0"/>
                      <w:marRight w:val="0"/>
                      <w:marTop w:val="0"/>
                      <w:marBottom w:val="0"/>
                      <w:divBdr>
                        <w:top w:val="none" w:sz="0" w:space="0" w:color="auto"/>
                        <w:left w:val="none" w:sz="0" w:space="0" w:color="auto"/>
                        <w:bottom w:val="none" w:sz="0" w:space="0" w:color="auto"/>
                        <w:right w:val="none" w:sz="0" w:space="0" w:color="auto"/>
                      </w:divBdr>
                      <w:divsChild>
                        <w:div w:id="1245147580">
                          <w:marLeft w:val="0"/>
                          <w:marRight w:val="0"/>
                          <w:marTop w:val="0"/>
                          <w:marBottom w:val="0"/>
                          <w:divBdr>
                            <w:top w:val="none" w:sz="0" w:space="0" w:color="auto"/>
                            <w:left w:val="none" w:sz="0" w:space="0" w:color="auto"/>
                            <w:bottom w:val="none" w:sz="0" w:space="0" w:color="auto"/>
                            <w:right w:val="none" w:sz="0" w:space="0" w:color="auto"/>
                          </w:divBdr>
                          <w:divsChild>
                            <w:div w:id="1983195961">
                              <w:marLeft w:val="0"/>
                              <w:marRight w:val="0"/>
                              <w:marTop w:val="0"/>
                              <w:marBottom w:val="0"/>
                              <w:divBdr>
                                <w:top w:val="none" w:sz="0" w:space="0" w:color="auto"/>
                                <w:left w:val="none" w:sz="0" w:space="0" w:color="auto"/>
                                <w:bottom w:val="none" w:sz="0" w:space="0" w:color="auto"/>
                                <w:right w:val="none" w:sz="0" w:space="0" w:color="auto"/>
                              </w:divBdr>
                              <w:divsChild>
                                <w:div w:id="133448825">
                                  <w:marLeft w:val="0"/>
                                  <w:marRight w:val="0"/>
                                  <w:marTop w:val="0"/>
                                  <w:marBottom w:val="0"/>
                                  <w:divBdr>
                                    <w:top w:val="none" w:sz="0" w:space="0" w:color="auto"/>
                                    <w:left w:val="none" w:sz="0" w:space="0" w:color="auto"/>
                                    <w:bottom w:val="none" w:sz="0" w:space="0" w:color="auto"/>
                                    <w:right w:val="none" w:sz="0" w:space="0" w:color="auto"/>
                                  </w:divBdr>
                                  <w:divsChild>
                                    <w:div w:id="3139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5648D9D2BB1498FA6D0F4B90F9809" ma:contentTypeVersion="16" ma:contentTypeDescription="Create a new document." ma:contentTypeScope="" ma:versionID="3cbf64b6520b625d01d6dd4ebf2edd1d">
  <xsd:schema xmlns:xsd="http://www.w3.org/2001/XMLSchema" xmlns:xs="http://www.w3.org/2001/XMLSchema" xmlns:p="http://schemas.microsoft.com/office/2006/metadata/properties" xmlns:ns2="bed3f44b-1dd7-48a4-b528-bd1af4a74843" xmlns:ns3="ae3bb68a-021f-4a5d-9b21-5552a5828a7c" targetNamespace="http://schemas.microsoft.com/office/2006/metadata/properties" ma:root="true" ma:fieldsID="af73da581fdb75af4ca9796803981ff1" ns2:_="" ns3:_="">
    <xsd:import namespace="bed3f44b-1dd7-48a4-b528-bd1af4a74843"/>
    <xsd:import namespace="ae3bb68a-021f-4a5d-9b21-5552a5828a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3f44b-1dd7-48a4-b528-bd1af4a74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ce6f72-3591-46b8-a679-f7aec2848c0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bb68a-021f-4a5d-9b21-5552a5828a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4e651db-3b50-4988-ad0c-152374b19b33}" ma:internalName="TaxCatchAll" ma:showField="CatchAllData" ma:web="ae3bb68a-021f-4a5d-9b21-5552a5828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3bb68a-021f-4a5d-9b21-5552a5828a7c" xsi:nil="true"/>
    <lcf76f155ced4ddcb4097134ff3c332f xmlns="bed3f44b-1dd7-48a4-b528-bd1af4a74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8C3AB-88EE-489B-82F6-392CC85B79F7}"/>
</file>

<file path=customXml/itemProps2.xml><?xml version="1.0" encoding="utf-8"?>
<ds:datastoreItem xmlns:ds="http://schemas.openxmlformats.org/officeDocument/2006/customXml" ds:itemID="{5E7E76EF-4890-49D7-9FD1-7A90CB6F9731}"/>
</file>

<file path=customXml/itemProps3.xml><?xml version="1.0" encoding="utf-8"?>
<ds:datastoreItem xmlns:ds="http://schemas.openxmlformats.org/officeDocument/2006/customXml" ds:itemID="{DF906784-50BA-4660-AC68-32365ADD5BA5}"/>
</file>

<file path=docProps/app.xml><?xml version="1.0" encoding="utf-8"?>
<Properties xmlns="http://schemas.openxmlformats.org/officeDocument/2006/extended-properties" xmlns:vt="http://schemas.openxmlformats.org/officeDocument/2006/docPropsVTypes">
  <Template>Normal</Template>
  <TotalTime>22</TotalTime>
  <Pages>5</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Deckers Outdoor Corporation</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Willsher</dc:creator>
  <cp:keywords/>
  <dc:description/>
  <cp:lastModifiedBy>Nikki Willsher</cp:lastModifiedBy>
  <cp:revision>1</cp:revision>
  <dcterms:created xsi:type="dcterms:W3CDTF">2024-08-30T10:24:00Z</dcterms:created>
  <dcterms:modified xsi:type="dcterms:W3CDTF">2024-08-30T10:46:00Z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0x0101002535648D9D2BB1498FA6D0F4B90F9809</vt:lpwstr>
  </property>
</Properties>
</file>